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E5" w:rsidRPr="00CF45E9" w:rsidRDefault="00CF45E9" w:rsidP="00DF0DE5">
      <w:pPr>
        <w:shd w:val="clear" w:color="auto" w:fill="FFFFFF"/>
        <w:spacing w:after="0" w:line="240" w:lineRule="auto"/>
        <w:jc w:val="center"/>
        <w:textAlignment w:val="baseline"/>
        <w:rPr>
          <w:rFonts w:ascii="Arial" w:eastAsia="Times New Roman" w:hAnsi="Arial" w:cs="Arial"/>
          <w:b/>
          <w:color w:val="555555"/>
          <w:sz w:val="24"/>
          <w:szCs w:val="24"/>
          <w:u w:val="single"/>
          <w:lang w:eastAsia="en-GB"/>
        </w:rPr>
      </w:pPr>
      <w:r w:rsidRPr="00CF45E9">
        <w:rPr>
          <w:rFonts w:ascii="Arial" w:eastAsia="Times New Roman" w:hAnsi="Arial" w:cs="Arial"/>
          <w:b/>
          <w:color w:val="555555"/>
          <w:sz w:val="24"/>
          <w:szCs w:val="24"/>
          <w:u w:val="single"/>
          <w:lang w:eastAsia="en-GB"/>
        </w:rPr>
        <w:t>Equality statement and objectives</w:t>
      </w:r>
    </w:p>
    <w:p w:rsidR="00CF45E9" w:rsidRPr="00CF45E9" w:rsidRDefault="00CF45E9" w:rsidP="00DF0DE5">
      <w:pPr>
        <w:shd w:val="clear" w:color="auto" w:fill="FFFFFF"/>
        <w:spacing w:after="0" w:line="240" w:lineRule="auto"/>
        <w:jc w:val="center"/>
        <w:textAlignment w:val="baseline"/>
        <w:rPr>
          <w:rFonts w:ascii="Arial" w:eastAsia="Times New Roman" w:hAnsi="Arial" w:cs="Arial"/>
          <w:b/>
          <w:color w:val="555555"/>
          <w:sz w:val="24"/>
          <w:szCs w:val="24"/>
          <w:u w:val="single"/>
          <w:lang w:eastAsia="en-GB"/>
        </w:rPr>
      </w:pPr>
    </w:p>
    <w:p w:rsidR="00946001" w:rsidRDefault="00946001" w:rsidP="00E0267E">
      <w:pPr>
        <w:shd w:val="clear" w:color="auto" w:fill="FFFFFF"/>
        <w:spacing w:after="0" w:line="240" w:lineRule="auto"/>
        <w:textAlignment w:val="baseline"/>
        <w:rPr>
          <w:rFonts w:ascii="Arial" w:eastAsia="Times New Roman" w:hAnsi="Arial" w:cs="Arial"/>
          <w:color w:val="555555"/>
          <w:sz w:val="24"/>
          <w:szCs w:val="24"/>
          <w:lang w:eastAsia="en-GB"/>
        </w:rPr>
      </w:pPr>
    </w:p>
    <w:p w:rsidR="00946001" w:rsidRDefault="00946001" w:rsidP="00E0267E">
      <w:pPr>
        <w:shd w:val="clear" w:color="auto" w:fill="FFFFFF"/>
        <w:spacing w:after="0" w:line="240" w:lineRule="auto"/>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Pear Tree is committed to ensuring equality of provision throughout the school community irrespective of </w:t>
      </w:r>
      <w:r w:rsidR="00C74D3B">
        <w:rPr>
          <w:rFonts w:ascii="Arial" w:eastAsia="Times New Roman" w:hAnsi="Arial" w:cs="Arial"/>
          <w:color w:val="555555"/>
          <w:sz w:val="24"/>
          <w:szCs w:val="24"/>
          <w:lang w:eastAsia="en-GB"/>
        </w:rPr>
        <w:t>race, gender, disability, sexual orientation</w:t>
      </w:r>
      <w:r>
        <w:rPr>
          <w:rFonts w:ascii="Arial" w:eastAsia="Times New Roman" w:hAnsi="Arial" w:cs="Arial"/>
          <w:color w:val="555555"/>
          <w:sz w:val="24"/>
          <w:szCs w:val="24"/>
          <w:lang w:eastAsia="en-GB"/>
        </w:rPr>
        <w:t>,</w:t>
      </w:r>
      <w:r w:rsidR="00C74D3B">
        <w:rPr>
          <w:rFonts w:ascii="Arial" w:eastAsia="Times New Roman" w:hAnsi="Arial" w:cs="Arial"/>
          <w:color w:val="555555"/>
          <w:sz w:val="24"/>
          <w:szCs w:val="24"/>
          <w:lang w:eastAsia="en-GB"/>
        </w:rPr>
        <w:t xml:space="preserve"> gender reassignment,</w:t>
      </w:r>
      <w:r>
        <w:rPr>
          <w:rFonts w:ascii="Arial" w:eastAsia="Times New Roman" w:hAnsi="Arial" w:cs="Arial"/>
          <w:color w:val="555555"/>
          <w:sz w:val="24"/>
          <w:szCs w:val="24"/>
          <w:lang w:eastAsia="en-GB"/>
        </w:rPr>
        <w:t xml:space="preserve"> religion</w:t>
      </w:r>
      <w:r w:rsidR="00C74D3B">
        <w:rPr>
          <w:rFonts w:ascii="Arial" w:eastAsia="Times New Roman" w:hAnsi="Arial" w:cs="Arial"/>
          <w:color w:val="555555"/>
          <w:sz w:val="24"/>
          <w:szCs w:val="24"/>
          <w:lang w:eastAsia="en-GB"/>
        </w:rPr>
        <w:t xml:space="preserve"> or belief, </w:t>
      </w:r>
      <w:r>
        <w:rPr>
          <w:rFonts w:ascii="Arial" w:eastAsia="Times New Roman" w:hAnsi="Arial" w:cs="Arial"/>
          <w:color w:val="555555"/>
          <w:sz w:val="24"/>
          <w:szCs w:val="24"/>
          <w:lang w:eastAsia="en-GB"/>
        </w:rPr>
        <w:t>or socio-</w:t>
      </w:r>
      <w:r w:rsidR="002D0F80">
        <w:rPr>
          <w:rFonts w:ascii="Arial" w:eastAsia="Times New Roman" w:hAnsi="Arial" w:cs="Arial"/>
          <w:color w:val="555555"/>
          <w:sz w:val="24"/>
          <w:szCs w:val="24"/>
          <w:lang w:eastAsia="en-GB"/>
        </w:rPr>
        <w:t>economic</w:t>
      </w:r>
      <w:r>
        <w:rPr>
          <w:rFonts w:ascii="Arial" w:eastAsia="Times New Roman" w:hAnsi="Arial" w:cs="Arial"/>
          <w:color w:val="555555"/>
          <w:sz w:val="24"/>
          <w:szCs w:val="24"/>
          <w:lang w:eastAsia="en-GB"/>
        </w:rPr>
        <w:t xml:space="preserve"> backgrounds.</w:t>
      </w:r>
    </w:p>
    <w:p w:rsidR="00946001" w:rsidRDefault="00946001" w:rsidP="00E0267E">
      <w:pPr>
        <w:shd w:val="clear" w:color="auto" w:fill="FFFFFF"/>
        <w:spacing w:after="0" w:line="240" w:lineRule="auto"/>
        <w:textAlignment w:val="baseline"/>
        <w:rPr>
          <w:rFonts w:ascii="Arial" w:eastAsia="Times New Roman" w:hAnsi="Arial" w:cs="Arial"/>
          <w:color w:val="555555"/>
          <w:sz w:val="24"/>
          <w:szCs w:val="24"/>
          <w:lang w:eastAsia="en-GB"/>
        </w:rPr>
      </w:pPr>
    </w:p>
    <w:p w:rsidR="002D0F80" w:rsidRDefault="002D0F80" w:rsidP="00E0267E">
      <w:pPr>
        <w:shd w:val="clear" w:color="auto" w:fill="FFFFFF"/>
        <w:spacing w:after="0" w:line="240" w:lineRule="auto"/>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We strive to ensure that equality of opportunity is available to all members of the school and wider community. For our school this does not simply mean treating everybody the same but understanding and tackling different barriers which could lead to unequal outcomes for different groups </w:t>
      </w:r>
      <w:r w:rsidR="00C74D3B">
        <w:rPr>
          <w:rFonts w:ascii="Arial" w:eastAsia="Times New Roman" w:hAnsi="Arial" w:cs="Arial"/>
          <w:color w:val="555555"/>
          <w:sz w:val="24"/>
          <w:szCs w:val="24"/>
          <w:lang w:eastAsia="en-GB"/>
        </w:rPr>
        <w:t xml:space="preserve">of pupils </w:t>
      </w:r>
      <w:r>
        <w:rPr>
          <w:rFonts w:ascii="Arial" w:eastAsia="Times New Roman" w:hAnsi="Arial" w:cs="Arial"/>
          <w:color w:val="555555"/>
          <w:sz w:val="24"/>
          <w:szCs w:val="24"/>
          <w:lang w:eastAsia="en-GB"/>
        </w:rPr>
        <w:t xml:space="preserve">whilst celebrating and valuing the achievement and strengths of all members of the school community. </w:t>
      </w:r>
    </w:p>
    <w:p w:rsidR="002D0F80" w:rsidRDefault="002D0F80" w:rsidP="00E0267E">
      <w:pPr>
        <w:shd w:val="clear" w:color="auto" w:fill="FFFFFF"/>
        <w:spacing w:after="0" w:line="240" w:lineRule="auto"/>
        <w:textAlignment w:val="baseline"/>
        <w:rPr>
          <w:rFonts w:ascii="Arial" w:eastAsia="Times New Roman" w:hAnsi="Arial" w:cs="Arial"/>
          <w:color w:val="555555"/>
          <w:sz w:val="24"/>
          <w:szCs w:val="24"/>
          <w:lang w:eastAsia="en-GB"/>
        </w:rPr>
      </w:pPr>
    </w:p>
    <w:p w:rsidR="00E0267E" w:rsidRPr="00E0267E" w:rsidRDefault="00CF45E9" w:rsidP="00E0267E">
      <w:pPr>
        <w:shd w:val="clear" w:color="auto" w:fill="FFFFFF"/>
        <w:spacing w:after="0" w:line="240" w:lineRule="auto"/>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Pear Tree School </w:t>
      </w:r>
      <w:r w:rsidR="00E0267E" w:rsidRPr="00E0267E">
        <w:rPr>
          <w:rFonts w:ascii="Arial" w:eastAsia="Times New Roman" w:hAnsi="Arial" w:cs="Arial"/>
          <w:color w:val="555555"/>
          <w:sz w:val="24"/>
          <w:szCs w:val="24"/>
          <w:lang w:eastAsia="en-GB"/>
        </w:rPr>
        <w:t>complies with the general and specific duties of the Equality Act (2010). In accordance with the duty we publish information that demonstrates that we</w:t>
      </w:r>
      <w:r w:rsidR="005E6961">
        <w:rPr>
          <w:rFonts w:ascii="Arial" w:eastAsia="Times New Roman" w:hAnsi="Arial" w:cs="Arial"/>
          <w:color w:val="555555"/>
          <w:sz w:val="24"/>
          <w:szCs w:val="24"/>
          <w:lang w:eastAsia="en-GB"/>
        </w:rPr>
        <w:t xml:space="preserve"> have due regard to the need to:</w:t>
      </w:r>
    </w:p>
    <w:p w:rsidR="00E0267E" w:rsidRPr="00E0267E" w:rsidRDefault="00E0267E" w:rsidP="00E0267E">
      <w:pPr>
        <w:numPr>
          <w:ilvl w:val="0"/>
          <w:numId w:val="1"/>
        </w:numPr>
        <w:shd w:val="clear" w:color="auto" w:fill="FFFFFF"/>
        <w:spacing w:after="150" w:line="390" w:lineRule="atLeast"/>
        <w:ind w:left="375"/>
        <w:textAlignment w:val="baseline"/>
        <w:rPr>
          <w:rFonts w:ascii="Arial" w:eastAsia="Times New Roman" w:hAnsi="Arial" w:cs="Arial"/>
          <w:color w:val="555555"/>
          <w:sz w:val="24"/>
          <w:szCs w:val="24"/>
          <w:lang w:eastAsia="en-GB"/>
        </w:rPr>
      </w:pPr>
      <w:r w:rsidRPr="00E0267E">
        <w:rPr>
          <w:rFonts w:ascii="Arial" w:eastAsia="Times New Roman" w:hAnsi="Arial" w:cs="Arial"/>
          <w:color w:val="555555"/>
          <w:sz w:val="24"/>
          <w:szCs w:val="24"/>
          <w:lang w:eastAsia="en-GB"/>
        </w:rPr>
        <w:t>Eliminate unlawful discrimination</w:t>
      </w:r>
      <w:r w:rsidR="005B3626">
        <w:rPr>
          <w:rFonts w:ascii="Arial" w:eastAsia="Times New Roman" w:hAnsi="Arial" w:cs="Arial"/>
          <w:color w:val="555555"/>
          <w:sz w:val="24"/>
          <w:szCs w:val="24"/>
          <w:lang w:eastAsia="en-GB"/>
        </w:rPr>
        <w:t>, harassment and victimisation and other conduct prohibited under the Equality Act 2010</w:t>
      </w:r>
    </w:p>
    <w:p w:rsidR="00E0267E" w:rsidRPr="00E0267E" w:rsidRDefault="00E0267E" w:rsidP="00E0267E">
      <w:pPr>
        <w:numPr>
          <w:ilvl w:val="0"/>
          <w:numId w:val="1"/>
        </w:numPr>
        <w:shd w:val="clear" w:color="auto" w:fill="FFFFFF"/>
        <w:spacing w:after="150" w:line="390" w:lineRule="atLeast"/>
        <w:ind w:left="375"/>
        <w:textAlignment w:val="baseline"/>
        <w:rPr>
          <w:rFonts w:ascii="Arial" w:eastAsia="Times New Roman" w:hAnsi="Arial" w:cs="Arial"/>
          <w:color w:val="555555"/>
          <w:sz w:val="24"/>
          <w:szCs w:val="24"/>
          <w:lang w:eastAsia="en-GB"/>
        </w:rPr>
      </w:pPr>
      <w:r w:rsidRPr="00E0267E">
        <w:rPr>
          <w:rFonts w:ascii="Arial" w:eastAsia="Times New Roman" w:hAnsi="Arial" w:cs="Arial"/>
          <w:color w:val="555555"/>
          <w:sz w:val="24"/>
          <w:szCs w:val="24"/>
          <w:lang w:eastAsia="en-GB"/>
        </w:rPr>
        <w:t>Advance equality of opportunity</w:t>
      </w:r>
      <w:r w:rsidR="005B3626">
        <w:rPr>
          <w:rFonts w:ascii="Arial" w:eastAsia="Times New Roman" w:hAnsi="Arial" w:cs="Arial"/>
          <w:color w:val="555555"/>
          <w:sz w:val="24"/>
          <w:szCs w:val="24"/>
          <w:lang w:eastAsia="en-GB"/>
        </w:rPr>
        <w:t xml:space="preserve"> – between people who share a protected characteristic and people who do not</w:t>
      </w:r>
    </w:p>
    <w:p w:rsidR="00E0267E" w:rsidRDefault="005B3626" w:rsidP="00E0267E">
      <w:pPr>
        <w:numPr>
          <w:ilvl w:val="0"/>
          <w:numId w:val="1"/>
        </w:numPr>
        <w:shd w:val="clear" w:color="auto" w:fill="FFFFFF"/>
        <w:spacing w:after="150" w:line="390" w:lineRule="atLeast"/>
        <w:ind w:left="375"/>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 xml:space="preserve">Fostering </w:t>
      </w:r>
      <w:r w:rsidR="00E0267E" w:rsidRPr="00E0267E">
        <w:rPr>
          <w:rFonts w:ascii="Arial" w:eastAsia="Times New Roman" w:hAnsi="Arial" w:cs="Arial"/>
          <w:color w:val="555555"/>
          <w:sz w:val="24"/>
          <w:szCs w:val="24"/>
          <w:lang w:eastAsia="en-GB"/>
        </w:rPr>
        <w:t>good relations</w:t>
      </w:r>
      <w:r>
        <w:rPr>
          <w:rFonts w:ascii="Arial" w:eastAsia="Times New Roman" w:hAnsi="Arial" w:cs="Arial"/>
          <w:color w:val="555555"/>
          <w:sz w:val="24"/>
          <w:szCs w:val="24"/>
          <w:lang w:eastAsia="en-GB"/>
        </w:rPr>
        <w:t xml:space="preserve"> between people who share a protected characteristic and those who do not</w:t>
      </w:r>
    </w:p>
    <w:p w:rsidR="005B3626" w:rsidRDefault="005B3626" w:rsidP="00E0267E">
      <w:pPr>
        <w:numPr>
          <w:ilvl w:val="0"/>
          <w:numId w:val="1"/>
        </w:numPr>
        <w:shd w:val="clear" w:color="auto" w:fill="FFFFFF"/>
        <w:spacing w:after="150" w:line="390" w:lineRule="atLeast"/>
        <w:ind w:left="375"/>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Consulting and involving those affected by inequality, in the decisions your school takes to promote equality and eliminate discrimination – affected people could include parents, pupils, staff and members of the local community</w:t>
      </w:r>
    </w:p>
    <w:p w:rsidR="00E0267E" w:rsidRDefault="00E0267E" w:rsidP="00E0267E">
      <w:pPr>
        <w:shd w:val="clear" w:color="auto" w:fill="FFFFFF"/>
        <w:spacing w:after="0" w:line="240" w:lineRule="auto"/>
        <w:textAlignment w:val="baseline"/>
        <w:rPr>
          <w:rFonts w:ascii="Arial" w:eastAsia="Times New Roman" w:hAnsi="Arial" w:cs="Arial"/>
          <w:color w:val="555555"/>
          <w:sz w:val="24"/>
          <w:szCs w:val="24"/>
          <w:lang w:eastAsia="en-GB"/>
        </w:rPr>
      </w:pPr>
      <w:r w:rsidRPr="00E0267E">
        <w:rPr>
          <w:rFonts w:ascii="Arial" w:eastAsia="Times New Roman" w:hAnsi="Arial" w:cs="Arial"/>
          <w:color w:val="555555"/>
          <w:sz w:val="24"/>
          <w:szCs w:val="24"/>
          <w:lang w:eastAsia="en-GB"/>
        </w:rPr>
        <w:t>These specific duties have been considered in relation to all our policies and procedures in school.</w:t>
      </w:r>
    </w:p>
    <w:p w:rsidR="00C74D3B" w:rsidRDefault="00C74D3B" w:rsidP="00E0267E">
      <w:pPr>
        <w:shd w:val="clear" w:color="auto" w:fill="FFFFFF"/>
        <w:spacing w:after="0" w:line="240" w:lineRule="auto"/>
        <w:textAlignment w:val="baseline"/>
        <w:rPr>
          <w:rFonts w:ascii="Arial" w:eastAsia="Times New Roman" w:hAnsi="Arial" w:cs="Arial"/>
          <w:color w:val="555555"/>
          <w:sz w:val="24"/>
          <w:szCs w:val="24"/>
          <w:lang w:eastAsia="en-GB"/>
        </w:rPr>
      </w:pPr>
    </w:p>
    <w:p w:rsidR="00C74D3B" w:rsidRDefault="00C74D3B" w:rsidP="00E0267E">
      <w:pPr>
        <w:shd w:val="clear" w:color="auto" w:fill="FFFFFF"/>
        <w:spacing w:after="0" w:line="240" w:lineRule="auto"/>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As a public organisation, we are required to:</w:t>
      </w:r>
    </w:p>
    <w:p w:rsidR="00C74D3B" w:rsidRDefault="00C74D3B" w:rsidP="00E0267E">
      <w:pPr>
        <w:shd w:val="clear" w:color="auto" w:fill="FFFFFF"/>
        <w:spacing w:after="0" w:line="240" w:lineRule="auto"/>
        <w:textAlignment w:val="baseline"/>
        <w:rPr>
          <w:rFonts w:ascii="Arial" w:eastAsia="Times New Roman" w:hAnsi="Arial" w:cs="Arial"/>
          <w:color w:val="555555"/>
          <w:sz w:val="24"/>
          <w:szCs w:val="24"/>
          <w:lang w:eastAsia="en-GB"/>
        </w:rPr>
      </w:pPr>
    </w:p>
    <w:p w:rsidR="00C74D3B" w:rsidRDefault="00C74D3B" w:rsidP="00C74D3B">
      <w:pPr>
        <w:pStyle w:val="ListParagraph"/>
        <w:numPr>
          <w:ilvl w:val="0"/>
          <w:numId w:val="2"/>
        </w:numPr>
        <w:shd w:val="clear" w:color="auto" w:fill="FFFFFF"/>
        <w:spacing w:after="0" w:line="240" w:lineRule="auto"/>
        <w:textAlignment w:val="baseline"/>
        <w:rPr>
          <w:rFonts w:ascii="Arial" w:eastAsia="Times New Roman" w:hAnsi="Arial" w:cs="Arial"/>
          <w:color w:val="555555"/>
          <w:sz w:val="24"/>
          <w:szCs w:val="24"/>
          <w:lang w:eastAsia="en-GB"/>
        </w:rPr>
      </w:pPr>
      <w:r w:rsidRPr="00C74D3B">
        <w:rPr>
          <w:rFonts w:ascii="Arial" w:eastAsia="Times New Roman" w:hAnsi="Arial" w:cs="Arial"/>
          <w:color w:val="555555"/>
          <w:sz w:val="24"/>
          <w:szCs w:val="24"/>
          <w:lang w:eastAsia="en-GB"/>
        </w:rPr>
        <w:t>Publish information to show compliance with the</w:t>
      </w:r>
      <w:r w:rsidR="005B3626">
        <w:rPr>
          <w:rFonts w:ascii="Arial" w:eastAsia="Times New Roman" w:hAnsi="Arial" w:cs="Arial"/>
          <w:color w:val="555555"/>
          <w:sz w:val="24"/>
          <w:szCs w:val="24"/>
          <w:lang w:eastAsia="en-GB"/>
        </w:rPr>
        <w:t xml:space="preserve"> public sector equality duty in the </w:t>
      </w:r>
      <w:r w:rsidRPr="00C74D3B">
        <w:rPr>
          <w:rFonts w:ascii="Arial" w:eastAsia="Times New Roman" w:hAnsi="Arial" w:cs="Arial"/>
          <w:color w:val="555555"/>
          <w:sz w:val="24"/>
          <w:szCs w:val="24"/>
          <w:lang w:eastAsia="en-GB"/>
        </w:rPr>
        <w:t xml:space="preserve">Equality </w:t>
      </w:r>
      <w:r w:rsidR="005B3626">
        <w:rPr>
          <w:rFonts w:ascii="Arial" w:eastAsia="Times New Roman" w:hAnsi="Arial" w:cs="Arial"/>
          <w:color w:val="555555"/>
          <w:sz w:val="24"/>
          <w:szCs w:val="24"/>
          <w:lang w:eastAsia="en-GB"/>
        </w:rPr>
        <w:t>Act 2010</w:t>
      </w:r>
      <w:r w:rsidRPr="00C74D3B">
        <w:rPr>
          <w:rFonts w:ascii="Arial" w:eastAsia="Times New Roman" w:hAnsi="Arial" w:cs="Arial"/>
          <w:color w:val="555555"/>
          <w:sz w:val="24"/>
          <w:szCs w:val="24"/>
          <w:lang w:eastAsia="en-GB"/>
        </w:rPr>
        <w:t xml:space="preserve">. This is done via our </w:t>
      </w:r>
      <w:hyperlink r:id="rId7" w:history="1">
        <w:r w:rsidR="008B0312" w:rsidRPr="008B0312">
          <w:rPr>
            <w:rStyle w:val="Hyperlink"/>
            <w:rFonts w:ascii="Arial" w:eastAsia="Times New Roman" w:hAnsi="Arial" w:cs="Arial"/>
            <w:sz w:val="24"/>
            <w:szCs w:val="24"/>
            <w:lang w:eastAsia="en-GB"/>
          </w:rPr>
          <w:t xml:space="preserve">Single </w:t>
        </w:r>
        <w:r w:rsidRPr="008B0312">
          <w:rPr>
            <w:rStyle w:val="Hyperlink"/>
            <w:rFonts w:ascii="Arial" w:eastAsia="Times New Roman" w:hAnsi="Arial" w:cs="Arial"/>
            <w:sz w:val="24"/>
            <w:szCs w:val="24"/>
            <w:lang w:eastAsia="en-GB"/>
          </w:rPr>
          <w:t>Equalities Policy</w:t>
        </w:r>
      </w:hyperlink>
      <w:r w:rsidR="001F264E">
        <w:rPr>
          <w:rFonts w:ascii="Arial" w:eastAsia="Times New Roman" w:hAnsi="Arial" w:cs="Arial"/>
          <w:color w:val="555555"/>
          <w:sz w:val="24"/>
          <w:szCs w:val="24"/>
          <w:lang w:eastAsia="en-GB"/>
        </w:rPr>
        <w:t>.</w:t>
      </w:r>
    </w:p>
    <w:p w:rsidR="00C74D3B" w:rsidRPr="00C74D3B" w:rsidRDefault="00C74D3B" w:rsidP="00C74D3B">
      <w:pPr>
        <w:pStyle w:val="ListParagraph"/>
        <w:numPr>
          <w:ilvl w:val="0"/>
          <w:numId w:val="2"/>
        </w:numPr>
        <w:shd w:val="clear" w:color="auto" w:fill="FFFFFF"/>
        <w:spacing w:after="0" w:line="240" w:lineRule="auto"/>
        <w:textAlignment w:val="baseline"/>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Publish Equality Objectives which are specific and measurable.</w:t>
      </w:r>
      <w:r w:rsidR="001F264E">
        <w:rPr>
          <w:rFonts w:ascii="Arial" w:eastAsia="Times New Roman" w:hAnsi="Arial" w:cs="Arial"/>
          <w:color w:val="555555"/>
          <w:sz w:val="24"/>
          <w:szCs w:val="24"/>
          <w:lang w:eastAsia="en-GB"/>
        </w:rPr>
        <w:t xml:space="preserve"> These can be found below.</w:t>
      </w:r>
    </w:p>
    <w:p w:rsidR="00762A9E" w:rsidRDefault="00762A9E"/>
    <w:p w:rsidR="002D0F80" w:rsidRDefault="002D0F80"/>
    <w:p w:rsidR="002D0F80" w:rsidRDefault="002D0F80"/>
    <w:p w:rsidR="00316586" w:rsidRDefault="00316586"/>
    <w:tbl>
      <w:tblPr>
        <w:tblStyle w:val="TableGrid"/>
        <w:tblW w:w="0" w:type="auto"/>
        <w:tblLook w:val="04A0" w:firstRow="1" w:lastRow="0" w:firstColumn="1" w:lastColumn="0" w:noHBand="0" w:noVBand="1"/>
      </w:tblPr>
      <w:tblGrid>
        <w:gridCol w:w="2405"/>
        <w:gridCol w:w="2693"/>
        <w:gridCol w:w="2694"/>
        <w:gridCol w:w="3402"/>
        <w:gridCol w:w="2754"/>
      </w:tblGrid>
      <w:tr w:rsidR="00E272B7" w:rsidRPr="00520695" w:rsidTr="00790B97">
        <w:tc>
          <w:tcPr>
            <w:tcW w:w="13948" w:type="dxa"/>
            <w:gridSpan w:val="5"/>
            <w:shd w:val="clear" w:color="auto" w:fill="B8CCE4" w:themeFill="accent1" w:themeFillTint="66"/>
          </w:tcPr>
          <w:p w:rsidR="00E272B7" w:rsidRPr="00520695" w:rsidRDefault="00E272B7" w:rsidP="00790B97">
            <w:pPr>
              <w:rPr>
                <w:b/>
              </w:rPr>
            </w:pPr>
            <w:r w:rsidRPr="00520695">
              <w:rPr>
                <w:b/>
              </w:rPr>
              <w:t>Implementation Plan for increased engagement and progress through an enhanced curriculum provision and delivery for all groups of children and young people</w:t>
            </w:r>
          </w:p>
        </w:tc>
      </w:tr>
      <w:tr w:rsidR="00E272B7" w:rsidRPr="00520695" w:rsidTr="00790B97">
        <w:tc>
          <w:tcPr>
            <w:tcW w:w="13948" w:type="dxa"/>
            <w:gridSpan w:val="5"/>
            <w:shd w:val="clear" w:color="auto" w:fill="B8CCE4" w:themeFill="accent1" w:themeFillTint="66"/>
          </w:tcPr>
          <w:p w:rsidR="00E272B7" w:rsidRPr="00520695" w:rsidRDefault="00E272B7" w:rsidP="00E272B7">
            <w:pPr>
              <w:pStyle w:val="ListParagraph"/>
              <w:numPr>
                <w:ilvl w:val="0"/>
                <w:numId w:val="8"/>
              </w:numPr>
              <w:spacing w:line="256" w:lineRule="auto"/>
              <w:rPr>
                <w:b/>
                <w:bCs/>
              </w:rPr>
            </w:pPr>
            <w:r w:rsidRPr="5FF841C2">
              <w:rPr>
                <w:b/>
                <w:bCs/>
              </w:rPr>
              <w:t>To enhance the provision and implementation of the curriculum for pre, semi and formal learners to achieve greater outcomes</w:t>
            </w:r>
          </w:p>
        </w:tc>
      </w:tr>
      <w:tr w:rsidR="00E272B7" w:rsidTr="00790B9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Evidence (Why?)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Intervention description (what)</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activities (how)</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outcome (how well)</w:t>
            </w:r>
          </w:p>
        </w:tc>
        <w:tc>
          <w:tcPr>
            <w:tcW w:w="2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Final Outcome (and so)</w:t>
            </w:r>
          </w:p>
        </w:tc>
      </w:tr>
      <w:tr w:rsidR="00E272B7" w:rsidTr="00790B97">
        <w:trPr>
          <w:trHeight w:val="1455"/>
        </w:trPr>
        <w:tc>
          <w:tcPr>
            <w:tcW w:w="2405"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Observed increased engagement this year through the AA model and would like to develop this further.</w:t>
            </w:r>
          </w:p>
          <w:p w:rsidR="00E272B7" w:rsidRDefault="00E272B7" w:rsidP="00790B97"/>
          <w:p w:rsidR="00E272B7" w:rsidRDefault="00E272B7" w:rsidP="00790B97">
            <w:r>
              <w:t>Introduction of Talk for Writing has removed sensory stories as a standard approach to teaching</w:t>
            </w:r>
          </w:p>
          <w:p w:rsidR="00E272B7" w:rsidRDefault="00E272B7" w:rsidP="00790B97"/>
          <w:p w:rsidR="00E272B7" w:rsidRDefault="00E272B7" w:rsidP="00790B97">
            <w:r>
              <w:t>Complexity of cohorts has increased over-stimulation in classrooms which makes pre-formal intervention less effective</w:t>
            </w:r>
          </w:p>
          <w:p w:rsidR="00E272B7" w:rsidRDefault="00E272B7" w:rsidP="00790B97"/>
          <w:p w:rsidR="00E272B7" w:rsidRDefault="00E272B7" w:rsidP="00790B97">
            <w:r>
              <w:t>Increased engagement of complex ASD pupils has widened the gap between groups</w:t>
            </w:r>
          </w:p>
        </w:tc>
        <w:tc>
          <w:tcPr>
            <w:tcW w:w="2693"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Active ingredients:</w:t>
            </w:r>
          </w:p>
          <w:p w:rsidR="00E272B7" w:rsidRDefault="00E272B7" w:rsidP="00E272B7">
            <w:pPr>
              <w:pStyle w:val="ListParagraph"/>
              <w:numPr>
                <w:ilvl w:val="0"/>
                <w:numId w:val="5"/>
              </w:numPr>
            </w:pPr>
            <w:r>
              <w:t>Curiosity approach – AA</w:t>
            </w:r>
          </w:p>
          <w:p w:rsidR="00E272B7" w:rsidRDefault="00E272B7" w:rsidP="00790B97">
            <w:pPr>
              <w:pStyle w:val="ListParagraph"/>
              <w:ind w:left="360"/>
            </w:pPr>
          </w:p>
          <w:p w:rsidR="00E272B7" w:rsidRDefault="00E272B7" w:rsidP="00E272B7">
            <w:pPr>
              <w:pStyle w:val="ListParagraph"/>
              <w:numPr>
                <w:ilvl w:val="0"/>
                <w:numId w:val="5"/>
              </w:numPr>
            </w:pPr>
            <w:r>
              <w:t xml:space="preserve">MSI class bases for morning provision </w:t>
            </w:r>
          </w:p>
          <w:p w:rsidR="00E272B7" w:rsidRDefault="00E272B7" w:rsidP="00790B97"/>
          <w:p w:rsidR="00E272B7" w:rsidRDefault="00E272B7" w:rsidP="00E272B7">
            <w:pPr>
              <w:pStyle w:val="ListParagraph"/>
              <w:numPr>
                <w:ilvl w:val="0"/>
                <w:numId w:val="5"/>
              </w:numPr>
            </w:pPr>
            <w:r>
              <w:t xml:space="preserve">Rebound Therapy, Physical Development and Physiotherapy integrated within timetable </w:t>
            </w:r>
          </w:p>
          <w:p w:rsidR="00E272B7" w:rsidRDefault="00E272B7" w:rsidP="00790B97">
            <w:pPr>
              <w:pStyle w:val="ListParagraph"/>
            </w:pPr>
          </w:p>
          <w:p w:rsidR="00E272B7" w:rsidRDefault="00E272B7" w:rsidP="00E272B7">
            <w:pPr>
              <w:pStyle w:val="ListParagraph"/>
              <w:numPr>
                <w:ilvl w:val="0"/>
                <w:numId w:val="5"/>
              </w:numPr>
            </w:pPr>
            <w:r>
              <w:t xml:space="preserve">Established MSI teaching environments with highly skilled staff </w:t>
            </w:r>
          </w:p>
          <w:p w:rsidR="00E272B7" w:rsidRDefault="00E272B7" w:rsidP="00790B97">
            <w:pPr>
              <w:pStyle w:val="ListParagraph"/>
            </w:pPr>
          </w:p>
          <w:p w:rsidR="00E272B7" w:rsidRDefault="00E272B7" w:rsidP="00E272B7">
            <w:pPr>
              <w:pStyle w:val="ListParagraph"/>
              <w:numPr>
                <w:ilvl w:val="0"/>
                <w:numId w:val="5"/>
              </w:numPr>
            </w:pPr>
            <w:r>
              <w:t>Smaller focused class groups for semi and formal learning groups</w:t>
            </w:r>
          </w:p>
          <w:p w:rsidR="00E272B7" w:rsidRDefault="00E272B7" w:rsidP="00790B97"/>
          <w:p w:rsidR="00E272B7" w:rsidRDefault="00E272B7" w:rsidP="00790B97"/>
        </w:tc>
        <w:tc>
          <w:tcPr>
            <w:tcW w:w="2694"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p w:rsidR="00E272B7" w:rsidRDefault="00E272B7" w:rsidP="00E272B7">
            <w:pPr>
              <w:pStyle w:val="ListParagraph"/>
              <w:numPr>
                <w:ilvl w:val="0"/>
                <w:numId w:val="5"/>
              </w:numPr>
            </w:pPr>
            <w:r>
              <w:t>Bespoke staff training</w:t>
            </w:r>
          </w:p>
          <w:p w:rsidR="00E272B7" w:rsidRDefault="00E272B7" w:rsidP="00790B97"/>
          <w:p w:rsidR="00E272B7" w:rsidRDefault="00E272B7" w:rsidP="00E272B7">
            <w:pPr>
              <w:pStyle w:val="ListParagraph"/>
              <w:numPr>
                <w:ilvl w:val="0"/>
                <w:numId w:val="5"/>
              </w:numPr>
            </w:pPr>
            <w:r>
              <w:t xml:space="preserve">MDT approach to planning and delivery of curriculum </w:t>
            </w:r>
          </w:p>
          <w:p w:rsidR="00E272B7" w:rsidRDefault="00E272B7" w:rsidP="00790B97"/>
          <w:p w:rsidR="00E272B7" w:rsidRDefault="00E272B7" w:rsidP="00E272B7">
            <w:pPr>
              <w:pStyle w:val="ListParagraph"/>
              <w:numPr>
                <w:ilvl w:val="0"/>
                <w:numId w:val="5"/>
              </w:numPr>
            </w:pPr>
            <w:r>
              <w:t>Inclusive timetable including key components</w:t>
            </w:r>
          </w:p>
          <w:p w:rsidR="00E272B7" w:rsidRDefault="00E272B7" w:rsidP="00790B97">
            <w:pPr>
              <w:pStyle w:val="ListParagraph"/>
              <w:ind w:left="360"/>
            </w:pPr>
            <w:r>
              <w:t>*physiotherapy</w:t>
            </w:r>
          </w:p>
          <w:p w:rsidR="00E272B7" w:rsidRDefault="00E272B7" w:rsidP="00790B97">
            <w:pPr>
              <w:pStyle w:val="ListParagraph"/>
              <w:ind w:left="360"/>
            </w:pPr>
            <w:r>
              <w:t>*communication</w:t>
            </w:r>
          </w:p>
          <w:p w:rsidR="00E272B7" w:rsidRDefault="00E272B7" w:rsidP="00790B97">
            <w:pPr>
              <w:pStyle w:val="ListParagraph"/>
              <w:ind w:left="360"/>
            </w:pPr>
            <w:r>
              <w:t>*Intensive Interaction</w:t>
            </w:r>
          </w:p>
          <w:p w:rsidR="00E272B7" w:rsidRDefault="00E272B7" w:rsidP="00790B97">
            <w:pPr>
              <w:pStyle w:val="ListParagraph"/>
              <w:ind w:left="360"/>
            </w:pPr>
            <w:r>
              <w:t xml:space="preserve">*Routes for Learning </w:t>
            </w:r>
          </w:p>
          <w:p w:rsidR="00E272B7" w:rsidRDefault="00E272B7" w:rsidP="00790B97">
            <w:pPr>
              <w:pStyle w:val="ListParagraph"/>
              <w:ind w:left="360"/>
            </w:pPr>
            <w:r>
              <w:t>*Attention Autism</w:t>
            </w:r>
          </w:p>
          <w:p w:rsidR="00E272B7" w:rsidRDefault="00E272B7" w:rsidP="00790B97">
            <w:pPr>
              <w:pStyle w:val="ListParagraph"/>
              <w:ind w:left="360"/>
            </w:pPr>
            <w:r>
              <w:t>*PD</w:t>
            </w:r>
          </w:p>
          <w:p w:rsidR="00E272B7" w:rsidRDefault="00E272B7" w:rsidP="00790B97">
            <w:pPr>
              <w:pStyle w:val="ListParagraph"/>
              <w:ind w:left="360"/>
            </w:pPr>
            <w:r>
              <w:t>*Music</w:t>
            </w:r>
          </w:p>
          <w:p w:rsidR="00E272B7" w:rsidRDefault="00E272B7" w:rsidP="00790B97"/>
          <w:p w:rsidR="00E272B7" w:rsidRDefault="00E272B7" w:rsidP="00E272B7">
            <w:pPr>
              <w:pStyle w:val="ListParagraph"/>
              <w:numPr>
                <w:ilvl w:val="0"/>
                <w:numId w:val="5"/>
              </w:numPr>
            </w:pPr>
            <w:r>
              <w:t>Creation of multisensory environments to help remove barriers to learning</w:t>
            </w:r>
          </w:p>
        </w:tc>
        <w:tc>
          <w:tcPr>
            <w:tcW w:w="3402" w:type="dxa"/>
            <w:tcBorders>
              <w:top w:val="single" w:sz="4" w:space="0" w:color="auto"/>
              <w:left w:val="single" w:sz="4" w:space="0" w:color="auto"/>
              <w:bottom w:val="single" w:sz="4" w:space="0" w:color="auto"/>
              <w:right w:val="single" w:sz="4" w:space="0" w:color="auto"/>
            </w:tcBorders>
            <w:hideMark/>
          </w:tcPr>
          <w:p w:rsidR="00E272B7" w:rsidRDefault="00E272B7" w:rsidP="00790B97">
            <w:r>
              <w:t>Short term</w:t>
            </w:r>
          </w:p>
          <w:p w:rsidR="00E272B7" w:rsidRDefault="00E272B7" w:rsidP="00E272B7">
            <w:pPr>
              <w:pStyle w:val="ListParagraph"/>
              <w:numPr>
                <w:ilvl w:val="0"/>
                <w:numId w:val="5"/>
              </w:numPr>
            </w:pPr>
            <w:r>
              <w:t xml:space="preserve">Creation of provisional timetable </w:t>
            </w:r>
          </w:p>
          <w:p w:rsidR="00E272B7" w:rsidRDefault="00E272B7" w:rsidP="00E272B7">
            <w:pPr>
              <w:pStyle w:val="ListParagraph"/>
              <w:numPr>
                <w:ilvl w:val="0"/>
                <w:numId w:val="5"/>
              </w:numPr>
            </w:pPr>
            <w:r>
              <w:t>Staff fully trained on MSI /Sensory delivery</w:t>
            </w:r>
          </w:p>
          <w:p w:rsidR="00E272B7" w:rsidRDefault="00E272B7" w:rsidP="00E272B7">
            <w:pPr>
              <w:pStyle w:val="ListParagraph"/>
              <w:numPr>
                <w:ilvl w:val="0"/>
                <w:numId w:val="5"/>
              </w:numPr>
            </w:pPr>
            <w:r>
              <w:t>Creation of Multi-sensory bases</w:t>
            </w:r>
          </w:p>
        </w:tc>
        <w:tc>
          <w:tcPr>
            <w:tcW w:w="2754" w:type="dxa"/>
            <w:vMerge w:val="restart"/>
            <w:tcBorders>
              <w:top w:val="single" w:sz="4" w:space="0" w:color="auto"/>
              <w:left w:val="single" w:sz="4" w:space="0" w:color="auto"/>
              <w:bottom w:val="single" w:sz="4" w:space="0" w:color="auto"/>
              <w:right w:val="single" w:sz="4" w:space="0" w:color="auto"/>
            </w:tcBorders>
          </w:tcPr>
          <w:p w:rsidR="00E272B7" w:rsidRDefault="00E272B7" w:rsidP="00E272B7">
            <w:pPr>
              <w:pStyle w:val="ListParagraph"/>
              <w:numPr>
                <w:ilvl w:val="0"/>
                <w:numId w:val="5"/>
              </w:numPr>
            </w:pPr>
            <w:r>
              <w:t xml:space="preserve">Increased engagement </w:t>
            </w:r>
          </w:p>
          <w:p w:rsidR="00E272B7" w:rsidRDefault="00E272B7" w:rsidP="00790B97"/>
          <w:p w:rsidR="00E272B7" w:rsidRDefault="00E272B7" w:rsidP="00E272B7">
            <w:pPr>
              <w:pStyle w:val="ListParagraph"/>
              <w:numPr>
                <w:ilvl w:val="0"/>
                <w:numId w:val="5"/>
              </w:numPr>
            </w:pPr>
            <w:r>
              <w:t xml:space="preserve">Daily Multi-sensory sessions </w:t>
            </w:r>
          </w:p>
          <w:p w:rsidR="00E272B7" w:rsidRDefault="00E272B7" w:rsidP="00790B97"/>
          <w:p w:rsidR="00E272B7" w:rsidRDefault="00E272B7" w:rsidP="00E272B7">
            <w:pPr>
              <w:pStyle w:val="ListParagraph"/>
              <w:numPr>
                <w:ilvl w:val="0"/>
                <w:numId w:val="5"/>
              </w:numPr>
            </w:pPr>
            <w:r>
              <w:t>Highly skilled staff in delivery of MSI provision.</w:t>
            </w:r>
          </w:p>
          <w:p w:rsidR="00E272B7" w:rsidRDefault="00E272B7" w:rsidP="00790B97"/>
          <w:p w:rsidR="00E272B7" w:rsidRDefault="00E272B7" w:rsidP="00E272B7">
            <w:pPr>
              <w:pStyle w:val="ListParagraph"/>
              <w:numPr>
                <w:ilvl w:val="0"/>
                <w:numId w:val="5"/>
              </w:numPr>
            </w:pPr>
            <w:r>
              <w:t>Improved learning environment for all pupils</w:t>
            </w:r>
          </w:p>
          <w:p w:rsidR="00E272B7" w:rsidRDefault="00E272B7" w:rsidP="00790B97"/>
          <w:p w:rsidR="00E272B7" w:rsidRDefault="00E272B7" w:rsidP="00E272B7">
            <w:pPr>
              <w:pStyle w:val="ListParagraph"/>
              <w:numPr>
                <w:ilvl w:val="0"/>
                <w:numId w:val="5"/>
              </w:numPr>
            </w:pPr>
            <w:r>
              <w:t>Increased progress for all cohorts of pupils</w:t>
            </w:r>
          </w:p>
          <w:p w:rsidR="00E272B7" w:rsidRDefault="00E272B7" w:rsidP="00790B97">
            <w:pPr>
              <w:pStyle w:val="ListParagraph"/>
            </w:pPr>
          </w:p>
          <w:p w:rsidR="00E272B7" w:rsidRDefault="00E272B7" w:rsidP="00E272B7">
            <w:pPr>
              <w:pStyle w:val="ListParagraph"/>
              <w:numPr>
                <w:ilvl w:val="0"/>
                <w:numId w:val="5"/>
              </w:numPr>
            </w:pPr>
            <w:r>
              <w:t>Case studies demonstrate improved outcomes</w:t>
            </w:r>
          </w:p>
          <w:p w:rsidR="00E272B7" w:rsidRDefault="00E272B7" w:rsidP="00790B97"/>
          <w:p w:rsidR="00E272B7" w:rsidRDefault="00E272B7" w:rsidP="00790B97"/>
        </w:tc>
      </w:tr>
      <w:tr w:rsidR="00E272B7" w:rsidTr="00790B97">
        <w:trPr>
          <w:trHeight w:val="1545"/>
        </w:trPr>
        <w:tc>
          <w:tcPr>
            <w:tcW w:w="0" w:type="auto"/>
            <w:vMerge/>
            <w:vAlign w:val="center"/>
            <w:hideMark/>
          </w:tcPr>
          <w:p w:rsidR="00E272B7" w:rsidRDefault="00E272B7" w:rsidP="00790B97"/>
        </w:tc>
        <w:tc>
          <w:tcPr>
            <w:tcW w:w="2693" w:type="dxa"/>
            <w:vMerge/>
            <w:vAlign w:val="center"/>
            <w:hideMark/>
          </w:tcPr>
          <w:p w:rsidR="00E272B7" w:rsidRDefault="00E272B7" w:rsidP="00790B97"/>
        </w:tc>
        <w:tc>
          <w:tcPr>
            <w:tcW w:w="2694" w:type="dxa"/>
            <w:vMerge/>
            <w:vAlign w:val="center"/>
            <w:hideMark/>
          </w:tcPr>
          <w:p w:rsidR="00E272B7" w:rsidRDefault="00E272B7" w:rsidP="00790B97"/>
        </w:tc>
        <w:tc>
          <w:tcPr>
            <w:tcW w:w="3402" w:type="dxa"/>
            <w:tcBorders>
              <w:top w:val="single" w:sz="4" w:space="0" w:color="auto"/>
              <w:left w:val="single" w:sz="4" w:space="0" w:color="auto"/>
              <w:bottom w:val="single" w:sz="4" w:space="0" w:color="auto"/>
              <w:right w:val="single" w:sz="4" w:space="0" w:color="auto"/>
            </w:tcBorders>
            <w:hideMark/>
          </w:tcPr>
          <w:p w:rsidR="00E272B7" w:rsidRDefault="00E272B7" w:rsidP="00790B97">
            <w:r>
              <w:t>Medium term</w:t>
            </w:r>
          </w:p>
          <w:p w:rsidR="00E272B7" w:rsidRDefault="00E272B7" w:rsidP="00E272B7">
            <w:pPr>
              <w:pStyle w:val="ListParagraph"/>
              <w:numPr>
                <w:ilvl w:val="0"/>
                <w:numId w:val="6"/>
              </w:numPr>
            </w:pPr>
            <w:r>
              <w:t>VI/HI Advisory Teachers to use Evidence for Learning to monitor progress</w:t>
            </w:r>
          </w:p>
          <w:p w:rsidR="00E272B7" w:rsidRDefault="00E272B7" w:rsidP="00E272B7">
            <w:pPr>
              <w:pStyle w:val="ListParagraph"/>
              <w:numPr>
                <w:ilvl w:val="0"/>
                <w:numId w:val="6"/>
              </w:numPr>
            </w:pPr>
            <w:r>
              <w:t xml:space="preserve">Total communication embedded </w:t>
            </w:r>
          </w:p>
        </w:tc>
        <w:tc>
          <w:tcPr>
            <w:tcW w:w="2754" w:type="dxa"/>
            <w:vMerge/>
            <w:vAlign w:val="center"/>
            <w:hideMark/>
          </w:tcPr>
          <w:p w:rsidR="00E272B7" w:rsidRDefault="00E272B7" w:rsidP="00790B97"/>
        </w:tc>
      </w:tr>
      <w:tr w:rsidR="00E272B7" w:rsidTr="00790B97">
        <w:trPr>
          <w:trHeight w:val="320"/>
        </w:trPr>
        <w:tc>
          <w:tcPr>
            <w:tcW w:w="0" w:type="auto"/>
            <w:vMerge/>
            <w:vAlign w:val="center"/>
            <w:hideMark/>
          </w:tcPr>
          <w:p w:rsidR="00E272B7" w:rsidRDefault="00E272B7" w:rsidP="00790B97"/>
        </w:tc>
        <w:tc>
          <w:tcPr>
            <w:tcW w:w="2693" w:type="dxa"/>
            <w:vMerge/>
            <w:vAlign w:val="center"/>
            <w:hideMark/>
          </w:tcPr>
          <w:p w:rsidR="00E272B7" w:rsidRDefault="00E272B7" w:rsidP="00790B97"/>
        </w:tc>
        <w:tc>
          <w:tcPr>
            <w:tcW w:w="2694" w:type="dxa"/>
            <w:vMerge/>
            <w:vAlign w:val="center"/>
            <w:hideMark/>
          </w:tcPr>
          <w:p w:rsidR="00E272B7" w:rsidRDefault="00E272B7" w:rsidP="00790B97"/>
        </w:tc>
        <w:tc>
          <w:tcPr>
            <w:tcW w:w="3402" w:type="dxa"/>
            <w:tcBorders>
              <w:top w:val="single" w:sz="4" w:space="0" w:color="auto"/>
              <w:left w:val="single" w:sz="4" w:space="0" w:color="auto"/>
              <w:bottom w:val="single" w:sz="4" w:space="0" w:color="auto"/>
              <w:right w:val="single" w:sz="4" w:space="0" w:color="auto"/>
            </w:tcBorders>
          </w:tcPr>
          <w:p w:rsidR="00E272B7" w:rsidRDefault="00E272B7" w:rsidP="00790B97">
            <w:r>
              <w:t>Long term</w:t>
            </w:r>
          </w:p>
          <w:p w:rsidR="00E272B7" w:rsidRDefault="00E272B7" w:rsidP="00790B97"/>
          <w:p w:rsidR="00E272B7" w:rsidRDefault="00E272B7" w:rsidP="00E272B7">
            <w:pPr>
              <w:pStyle w:val="ListParagraph"/>
              <w:numPr>
                <w:ilvl w:val="0"/>
                <w:numId w:val="7"/>
              </w:numPr>
            </w:pPr>
            <w:r>
              <w:t xml:space="preserve">Students make significant progress within their Routes for Learning / IEP/ Physiotherapy and MSI targets within a full academic year. </w:t>
            </w:r>
          </w:p>
          <w:p w:rsidR="00E272B7" w:rsidRDefault="00E272B7" w:rsidP="00790B97"/>
        </w:tc>
        <w:tc>
          <w:tcPr>
            <w:tcW w:w="2754" w:type="dxa"/>
            <w:vMerge/>
            <w:vAlign w:val="center"/>
            <w:hideMark/>
          </w:tcPr>
          <w:p w:rsidR="00E272B7" w:rsidRDefault="00E272B7" w:rsidP="00790B97"/>
        </w:tc>
      </w:tr>
      <w:tr w:rsidR="00E272B7" w:rsidTr="00790B97">
        <w:trPr>
          <w:trHeight w:val="320"/>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lastRenderedPageBreak/>
              <w:t>Leader(s) responsible: Rebecca Warnock, Chloe Slater</w:t>
            </w:r>
          </w:p>
        </w:tc>
      </w:tr>
      <w:tr w:rsidR="00E272B7" w:rsidTr="00790B97">
        <w:trPr>
          <w:trHeight w:val="320"/>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t>Governor(s) responsible:</w:t>
            </w:r>
          </w:p>
        </w:tc>
      </w:tr>
      <w:tr w:rsidR="00E272B7" w:rsidRPr="00722583" w:rsidTr="00790B97">
        <w:tc>
          <w:tcPr>
            <w:tcW w:w="13948" w:type="dxa"/>
            <w:gridSpan w:val="5"/>
            <w:shd w:val="clear" w:color="auto" w:fill="B8CCE4" w:themeFill="accent1" w:themeFillTint="66"/>
          </w:tcPr>
          <w:p w:rsidR="00E272B7" w:rsidRPr="00722583" w:rsidRDefault="00E272B7" w:rsidP="00790B97">
            <w:pPr>
              <w:rPr>
                <w:b/>
              </w:rPr>
            </w:pPr>
            <w:r w:rsidRPr="00722583">
              <w:rPr>
                <w:b/>
              </w:rPr>
              <w:t>Implementation Plan for increased engagement and progress through an enhanced curriculum provision and delivery for all groups of children and young people</w:t>
            </w:r>
          </w:p>
        </w:tc>
      </w:tr>
      <w:tr w:rsidR="00E272B7" w:rsidRPr="00722583" w:rsidTr="00790B97">
        <w:tc>
          <w:tcPr>
            <w:tcW w:w="13948" w:type="dxa"/>
            <w:gridSpan w:val="5"/>
            <w:shd w:val="clear" w:color="auto" w:fill="B8CCE4" w:themeFill="accent1" w:themeFillTint="66"/>
          </w:tcPr>
          <w:p w:rsidR="00E272B7" w:rsidRPr="00722583" w:rsidRDefault="00E272B7" w:rsidP="00790B97">
            <w:pPr>
              <w:rPr>
                <w:b/>
              </w:rPr>
            </w:pPr>
            <w:r w:rsidRPr="00722583">
              <w:rPr>
                <w:b/>
              </w:rPr>
              <w:t>ii) To ensure provision in the Compass Centre is increasingly responsive to the changing need of cohort</w:t>
            </w:r>
          </w:p>
        </w:tc>
      </w:tr>
      <w:tr w:rsidR="00E272B7" w:rsidTr="00790B9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Evidence (why)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Intervention description (what)</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activities (how)</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outcome (how well)</w:t>
            </w:r>
          </w:p>
        </w:tc>
        <w:tc>
          <w:tcPr>
            <w:tcW w:w="2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Final Outcome (and so)</w:t>
            </w:r>
          </w:p>
        </w:tc>
      </w:tr>
      <w:tr w:rsidR="00E272B7" w:rsidTr="00790B97">
        <w:trPr>
          <w:trHeight w:val="1455"/>
        </w:trPr>
        <w:tc>
          <w:tcPr>
            <w:tcW w:w="2405"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Compass Centre learning environment is not effectively meeting need due to the changing cohort</w:t>
            </w:r>
          </w:p>
          <w:p w:rsidR="00E272B7" w:rsidRDefault="00E272B7" w:rsidP="00790B97"/>
          <w:p w:rsidR="00E272B7" w:rsidRDefault="00E272B7" w:rsidP="00790B97">
            <w:r>
              <w:t>Current provision has had reduced impact for changing cohort of pupils.</w:t>
            </w:r>
          </w:p>
          <w:p w:rsidR="00E272B7" w:rsidRDefault="00E272B7" w:rsidP="00790B97"/>
          <w:p w:rsidR="00E272B7" w:rsidRDefault="00E272B7" w:rsidP="00790B97">
            <w:r>
              <w:t xml:space="preserve">Observed increased engagement this year through the AA model </w:t>
            </w:r>
          </w:p>
          <w:p w:rsidR="00E272B7" w:rsidRDefault="00E272B7" w:rsidP="00790B97"/>
          <w:p w:rsidR="00E272B7" w:rsidRDefault="00E272B7" w:rsidP="00790B97">
            <w:r>
              <w:t>Increase in external professional coming into school causing disruption to pupils and curriculum activities.</w:t>
            </w:r>
          </w:p>
          <w:p w:rsidR="00E272B7" w:rsidRDefault="00E272B7" w:rsidP="00790B97"/>
          <w:p w:rsidR="00E272B7" w:rsidRDefault="00E272B7" w:rsidP="00790B97">
            <w:r>
              <w:t>Outside agencies including LCC are unclear about Compass Centre admissions</w:t>
            </w:r>
          </w:p>
        </w:tc>
        <w:tc>
          <w:tcPr>
            <w:tcW w:w="2693"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Active ingredients:</w:t>
            </w:r>
          </w:p>
          <w:p w:rsidR="00E272B7" w:rsidRDefault="00E272B7" w:rsidP="00790B97"/>
          <w:p w:rsidR="00E272B7" w:rsidRDefault="00E272B7" w:rsidP="00E272B7">
            <w:pPr>
              <w:pStyle w:val="ListParagraph"/>
              <w:numPr>
                <w:ilvl w:val="0"/>
                <w:numId w:val="7"/>
              </w:numPr>
              <w:ind w:left="360"/>
            </w:pPr>
            <w:r>
              <w:t>Enhanced CC setting, provision and structure in light of changing cohort</w:t>
            </w:r>
          </w:p>
          <w:p w:rsidR="00E272B7" w:rsidRDefault="00E272B7" w:rsidP="00790B97">
            <w:pPr>
              <w:ind w:left="76"/>
            </w:pPr>
          </w:p>
          <w:p w:rsidR="00E272B7" w:rsidRDefault="00E272B7" w:rsidP="00E272B7">
            <w:pPr>
              <w:pStyle w:val="ListParagraph"/>
              <w:numPr>
                <w:ilvl w:val="0"/>
                <w:numId w:val="7"/>
              </w:numPr>
              <w:ind w:left="360"/>
            </w:pPr>
            <w:r>
              <w:t>Training schedule for academic year planned</w:t>
            </w:r>
          </w:p>
          <w:p w:rsidR="00E272B7" w:rsidRDefault="00E272B7" w:rsidP="00790B97">
            <w:pPr>
              <w:ind w:left="76"/>
            </w:pPr>
          </w:p>
          <w:p w:rsidR="00E272B7" w:rsidRDefault="00E272B7" w:rsidP="00E272B7">
            <w:pPr>
              <w:pStyle w:val="ListParagraph"/>
              <w:numPr>
                <w:ilvl w:val="0"/>
                <w:numId w:val="7"/>
              </w:numPr>
              <w:ind w:left="360"/>
            </w:pPr>
            <w:r>
              <w:t>Review AA sessions and extend further across whole cohort</w:t>
            </w:r>
          </w:p>
          <w:p w:rsidR="00E272B7" w:rsidRDefault="00E272B7" w:rsidP="00790B97">
            <w:pPr>
              <w:ind w:left="76"/>
            </w:pPr>
          </w:p>
          <w:p w:rsidR="00E272B7" w:rsidRDefault="00E272B7" w:rsidP="00E272B7">
            <w:pPr>
              <w:pStyle w:val="ListParagraph"/>
              <w:numPr>
                <w:ilvl w:val="0"/>
                <w:numId w:val="7"/>
              </w:numPr>
              <w:ind w:left="360"/>
            </w:pPr>
            <w:r>
              <w:t>Protocol in place to manage external professionals coming into the setting to work with pupils</w:t>
            </w:r>
          </w:p>
          <w:p w:rsidR="00E272B7" w:rsidRDefault="00E272B7" w:rsidP="00790B97">
            <w:pPr>
              <w:ind w:left="76"/>
            </w:pPr>
          </w:p>
          <w:p w:rsidR="00E272B7" w:rsidRDefault="00E272B7" w:rsidP="00E272B7">
            <w:pPr>
              <w:pStyle w:val="ListParagraph"/>
              <w:numPr>
                <w:ilvl w:val="0"/>
                <w:numId w:val="7"/>
              </w:numPr>
              <w:ind w:left="360"/>
            </w:pPr>
            <w:r>
              <w:t xml:space="preserve">Protocol in place for admissions to the Compass Centre and shared with LCC and other professionals </w:t>
            </w:r>
          </w:p>
        </w:tc>
        <w:tc>
          <w:tcPr>
            <w:tcW w:w="2694" w:type="dxa"/>
            <w:vMerge w:val="restart"/>
            <w:tcBorders>
              <w:top w:val="single" w:sz="4" w:space="0" w:color="auto"/>
              <w:left w:val="single" w:sz="4" w:space="0" w:color="auto"/>
              <w:bottom w:val="single" w:sz="4" w:space="0" w:color="auto"/>
              <w:right w:val="single" w:sz="4" w:space="0" w:color="auto"/>
            </w:tcBorders>
          </w:tcPr>
          <w:p w:rsidR="00E272B7" w:rsidRDefault="00E272B7" w:rsidP="00E272B7">
            <w:pPr>
              <w:pStyle w:val="ListParagraph"/>
              <w:numPr>
                <w:ilvl w:val="0"/>
                <w:numId w:val="7"/>
              </w:numPr>
              <w:ind w:left="360"/>
            </w:pPr>
            <w:r>
              <w:t>Building improvements to whole setting</w:t>
            </w:r>
          </w:p>
          <w:p w:rsidR="00E272B7" w:rsidRDefault="00E272B7" w:rsidP="00790B97">
            <w:pPr>
              <w:ind w:left="76"/>
            </w:pPr>
          </w:p>
          <w:p w:rsidR="00E272B7" w:rsidRDefault="00E272B7" w:rsidP="00E272B7">
            <w:pPr>
              <w:pStyle w:val="ListParagraph"/>
              <w:numPr>
                <w:ilvl w:val="0"/>
                <w:numId w:val="7"/>
              </w:numPr>
              <w:ind w:left="360"/>
            </w:pPr>
            <w:r>
              <w:t>Redesign curriculum and provision for all pupils</w:t>
            </w:r>
          </w:p>
          <w:p w:rsidR="00E272B7" w:rsidRDefault="00E272B7" w:rsidP="00790B97">
            <w:pPr>
              <w:ind w:left="76"/>
            </w:pPr>
          </w:p>
          <w:p w:rsidR="00E272B7" w:rsidRDefault="00E272B7" w:rsidP="00E272B7">
            <w:pPr>
              <w:pStyle w:val="ListParagraph"/>
              <w:numPr>
                <w:ilvl w:val="0"/>
                <w:numId w:val="7"/>
              </w:numPr>
              <w:ind w:left="360"/>
            </w:pPr>
            <w:r>
              <w:t>Training for all staff to support new staffing structure and improvements to provision</w:t>
            </w:r>
          </w:p>
          <w:p w:rsidR="00E272B7" w:rsidRDefault="00E272B7" w:rsidP="00790B97">
            <w:pPr>
              <w:ind w:left="76"/>
            </w:pPr>
          </w:p>
          <w:p w:rsidR="00E272B7" w:rsidRDefault="00E272B7" w:rsidP="00E272B7">
            <w:pPr>
              <w:pStyle w:val="ListParagraph"/>
              <w:numPr>
                <w:ilvl w:val="0"/>
                <w:numId w:val="7"/>
              </w:numPr>
              <w:ind w:left="360"/>
            </w:pPr>
            <w:r>
              <w:t>Training for all staff AA, extended training for lead staff running groups</w:t>
            </w:r>
          </w:p>
          <w:p w:rsidR="00E272B7" w:rsidRDefault="00E272B7" w:rsidP="00790B97">
            <w:pPr>
              <w:ind w:left="76"/>
            </w:pPr>
          </w:p>
          <w:p w:rsidR="00E272B7" w:rsidRDefault="00E272B7" w:rsidP="00E272B7">
            <w:pPr>
              <w:pStyle w:val="ListParagraph"/>
              <w:numPr>
                <w:ilvl w:val="0"/>
                <w:numId w:val="7"/>
              </w:numPr>
              <w:ind w:left="360"/>
            </w:pPr>
            <w:r>
              <w:t>Develop more effective multiagency working to best support pupils and families</w:t>
            </w:r>
          </w:p>
        </w:tc>
        <w:tc>
          <w:tcPr>
            <w:tcW w:w="3402" w:type="dxa"/>
            <w:tcBorders>
              <w:top w:val="single" w:sz="4" w:space="0" w:color="auto"/>
              <w:left w:val="single" w:sz="4" w:space="0" w:color="auto"/>
              <w:bottom w:val="single" w:sz="4" w:space="0" w:color="auto"/>
              <w:right w:val="single" w:sz="4" w:space="0" w:color="auto"/>
            </w:tcBorders>
            <w:hideMark/>
          </w:tcPr>
          <w:p w:rsidR="00E272B7" w:rsidRDefault="00E272B7" w:rsidP="00790B97">
            <w:r>
              <w:t>Short term</w:t>
            </w:r>
          </w:p>
          <w:p w:rsidR="00E272B7" w:rsidRDefault="00E272B7" w:rsidP="00E272B7">
            <w:pPr>
              <w:pStyle w:val="ListParagraph"/>
              <w:numPr>
                <w:ilvl w:val="0"/>
                <w:numId w:val="9"/>
              </w:numPr>
            </w:pPr>
            <w:r>
              <w:t>Plan and implement new timetables</w:t>
            </w:r>
          </w:p>
          <w:p w:rsidR="00E272B7" w:rsidRDefault="00E272B7" w:rsidP="00E272B7">
            <w:pPr>
              <w:pStyle w:val="ListParagraph"/>
              <w:numPr>
                <w:ilvl w:val="0"/>
                <w:numId w:val="9"/>
              </w:numPr>
            </w:pPr>
            <w:r>
              <w:t>Change staffing structure</w:t>
            </w:r>
          </w:p>
          <w:p w:rsidR="00E272B7" w:rsidRDefault="00E272B7" w:rsidP="00E272B7">
            <w:pPr>
              <w:pStyle w:val="ListParagraph"/>
              <w:numPr>
                <w:ilvl w:val="0"/>
                <w:numId w:val="9"/>
              </w:numPr>
            </w:pPr>
            <w:r>
              <w:t>Improve learning environment (MSC, SR)</w:t>
            </w:r>
          </w:p>
          <w:p w:rsidR="00E272B7" w:rsidRDefault="00E272B7" w:rsidP="00E272B7">
            <w:pPr>
              <w:pStyle w:val="ListParagraph"/>
              <w:numPr>
                <w:ilvl w:val="0"/>
                <w:numId w:val="9"/>
              </w:numPr>
            </w:pPr>
            <w:r>
              <w:t>Protocol for admissions</w:t>
            </w:r>
          </w:p>
          <w:p w:rsidR="00E272B7" w:rsidRDefault="00E272B7" w:rsidP="00E272B7">
            <w:pPr>
              <w:pStyle w:val="ListParagraph"/>
              <w:numPr>
                <w:ilvl w:val="0"/>
                <w:numId w:val="9"/>
              </w:numPr>
            </w:pPr>
            <w:r>
              <w:t>Training for all staff on use of new MSC</w:t>
            </w:r>
          </w:p>
          <w:p w:rsidR="00E272B7" w:rsidRDefault="00E272B7" w:rsidP="00E272B7">
            <w:pPr>
              <w:pStyle w:val="ListParagraph"/>
              <w:numPr>
                <w:ilvl w:val="0"/>
                <w:numId w:val="9"/>
              </w:numPr>
            </w:pPr>
            <w:r>
              <w:t>Protocol developed for visiting professionals</w:t>
            </w:r>
          </w:p>
          <w:p w:rsidR="00E272B7" w:rsidRDefault="00E272B7" w:rsidP="00E272B7">
            <w:pPr>
              <w:pStyle w:val="ListParagraph"/>
              <w:numPr>
                <w:ilvl w:val="0"/>
                <w:numId w:val="9"/>
              </w:numPr>
            </w:pPr>
            <w:r>
              <w:t>All staff training in AA</w:t>
            </w:r>
          </w:p>
        </w:tc>
        <w:tc>
          <w:tcPr>
            <w:tcW w:w="2754" w:type="dxa"/>
            <w:vMerge w:val="restart"/>
            <w:tcBorders>
              <w:top w:val="single" w:sz="4" w:space="0" w:color="auto"/>
              <w:left w:val="single" w:sz="4" w:space="0" w:color="auto"/>
              <w:bottom w:val="single" w:sz="4" w:space="0" w:color="auto"/>
              <w:right w:val="single" w:sz="4" w:space="0" w:color="auto"/>
            </w:tcBorders>
          </w:tcPr>
          <w:p w:rsidR="00E272B7" w:rsidRDefault="00E272B7" w:rsidP="00E272B7">
            <w:pPr>
              <w:pStyle w:val="ListParagraph"/>
              <w:numPr>
                <w:ilvl w:val="0"/>
                <w:numId w:val="9"/>
              </w:numPr>
            </w:pPr>
            <w:r>
              <w:t>Improved learning environment and outcomes for all pupils, increased engagement and progress</w:t>
            </w:r>
          </w:p>
          <w:p w:rsidR="00E272B7" w:rsidRDefault="00E272B7" w:rsidP="00E272B7">
            <w:pPr>
              <w:pStyle w:val="ListParagraph"/>
              <w:numPr>
                <w:ilvl w:val="0"/>
                <w:numId w:val="9"/>
              </w:numPr>
            </w:pPr>
            <w:r>
              <w:t>Dedicated specialist staff</w:t>
            </w:r>
          </w:p>
          <w:p w:rsidR="00E272B7" w:rsidRDefault="00E272B7" w:rsidP="00E272B7">
            <w:pPr>
              <w:pStyle w:val="ListParagraph"/>
              <w:numPr>
                <w:ilvl w:val="0"/>
                <w:numId w:val="9"/>
              </w:numPr>
            </w:pPr>
            <w:r>
              <w:t>All staff to have increased confidence and expertise to lead sessions for pupils</w:t>
            </w:r>
          </w:p>
          <w:p w:rsidR="00E272B7" w:rsidRDefault="00E272B7" w:rsidP="00E272B7">
            <w:pPr>
              <w:pStyle w:val="ListParagraph"/>
              <w:numPr>
                <w:ilvl w:val="0"/>
                <w:numId w:val="9"/>
              </w:numPr>
            </w:pPr>
            <w:r>
              <w:t>Yearly training plan established and embedded</w:t>
            </w:r>
          </w:p>
          <w:p w:rsidR="00E272B7" w:rsidRDefault="00E272B7" w:rsidP="00E272B7">
            <w:pPr>
              <w:pStyle w:val="ListParagraph"/>
              <w:numPr>
                <w:ilvl w:val="0"/>
                <w:numId w:val="9"/>
              </w:numPr>
            </w:pPr>
            <w:r>
              <w:t>Improved behaviour across whole cohort</w:t>
            </w:r>
          </w:p>
          <w:p w:rsidR="00E272B7" w:rsidRDefault="00E272B7" w:rsidP="00E272B7">
            <w:pPr>
              <w:pStyle w:val="ListParagraph"/>
              <w:numPr>
                <w:ilvl w:val="0"/>
                <w:numId w:val="9"/>
              </w:numPr>
            </w:pPr>
            <w:r>
              <w:t>Reduction in RPI/Serious incidents across whole cohort</w:t>
            </w:r>
          </w:p>
          <w:p w:rsidR="00E272B7" w:rsidRDefault="00E272B7" w:rsidP="00E272B7">
            <w:pPr>
              <w:pStyle w:val="ListParagraph"/>
              <w:numPr>
                <w:ilvl w:val="0"/>
                <w:numId w:val="9"/>
              </w:numPr>
            </w:pPr>
            <w:r>
              <w:t>Improved admissions process</w:t>
            </w:r>
          </w:p>
          <w:p w:rsidR="00E272B7" w:rsidRDefault="00E272B7" w:rsidP="00E272B7">
            <w:pPr>
              <w:pStyle w:val="ListParagraph"/>
              <w:numPr>
                <w:ilvl w:val="0"/>
                <w:numId w:val="9"/>
              </w:numPr>
            </w:pPr>
            <w:r>
              <w:t>Effective multi-agency working</w:t>
            </w:r>
          </w:p>
        </w:tc>
      </w:tr>
      <w:tr w:rsidR="00E272B7" w:rsidTr="00790B97">
        <w:trPr>
          <w:trHeight w:val="1545"/>
        </w:trPr>
        <w:tc>
          <w:tcPr>
            <w:tcW w:w="0" w:type="auto"/>
            <w:vMerge/>
            <w:vAlign w:val="center"/>
            <w:hideMark/>
          </w:tcPr>
          <w:p w:rsidR="00E272B7" w:rsidRDefault="00E272B7" w:rsidP="00790B97"/>
        </w:tc>
        <w:tc>
          <w:tcPr>
            <w:tcW w:w="2693" w:type="dxa"/>
            <w:vMerge/>
            <w:vAlign w:val="center"/>
            <w:hideMark/>
          </w:tcPr>
          <w:p w:rsidR="00E272B7" w:rsidRDefault="00E272B7" w:rsidP="00790B97"/>
        </w:tc>
        <w:tc>
          <w:tcPr>
            <w:tcW w:w="2694" w:type="dxa"/>
            <w:vMerge/>
            <w:vAlign w:val="center"/>
            <w:hideMark/>
          </w:tcPr>
          <w:p w:rsidR="00E272B7" w:rsidRDefault="00E272B7" w:rsidP="00790B97"/>
        </w:tc>
        <w:tc>
          <w:tcPr>
            <w:tcW w:w="3402" w:type="dxa"/>
            <w:tcBorders>
              <w:top w:val="single" w:sz="4" w:space="0" w:color="auto"/>
              <w:left w:val="single" w:sz="4" w:space="0" w:color="auto"/>
              <w:bottom w:val="single" w:sz="4" w:space="0" w:color="auto"/>
              <w:right w:val="single" w:sz="4" w:space="0" w:color="auto"/>
            </w:tcBorders>
            <w:hideMark/>
          </w:tcPr>
          <w:p w:rsidR="00E272B7" w:rsidRDefault="00E272B7" w:rsidP="00790B97">
            <w:r>
              <w:t>Medium term</w:t>
            </w:r>
          </w:p>
          <w:p w:rsidR="00E272B7" w:rsidRDefault="00E272B7" w:rsidP="00E272B7">
            <w:pPr>
              <w:pStyle w:val="ListParagraph"/>
              <w:numPr>
                <w:ilvl w:val="0"/>
                <w:numId w:val="10"/>
              </w:numPr>
            </w:pPr>
            <w:r>
              <w:t xml:space="preserve">Review and revise timetables </w:t>
            </w:r>
          </w:p>
          <w:p w:rsidR="00E272B7" w:rsidRDefault="00E272B7" w:rsidP="00E272B7">
            <w:pPr>
              <w:pStyle w:val="ListParagraph"/>
              <w:numPr>
                <w:ilvl w:val="0"/>
                <w:numId w:val="10"/>
              </w:numPr>
            </w:pPr>
            <w:r>
              <w:t>Curriculum training for all staff</w:t>
            </w:r>
          </w:p>
          <w:p w:rsidR="00E272B7" w:rsidRDefault="00E272B7" w:rsidP="00E272B7">
            <w:pPr>
              <w:pStyle w:val="ListParagraph"/>
              <w:numPr>
                <w:ilvl w:val="0"/>
                <w:numId w:val="10"/>
              </w:numPr>
            </w:pPr>
            <w:r>
              <w:t>Key staff extended training in AA</w:t>
            </w:r>
          </w:p>
        </w:tc>
        <w:tc>
          <w:tcPr>
            <w:tcW w:w="2754" w:type="dxa"/>
            <w:vMerge/>
            <w:vAlign w:val="center"/>
            <w:hideMark/>
          </w:tcPr>
          <w:p w:rsidR="00E272B7" w:rsidRDefault="00E272B7" w:rsidP="00790B97"/>
        </w:tc>
      </w:tr>
      <w:tr w:rsidR="00E272B7" w:rsidTr="00790B97">
        <w:trPr>
          <w:trHeight w:val="1934"/>
        </w:trPr>
        <w:tc>
          <w:tcPr>
            <w:tcW w:w="0" w:type="auto"/>
            <w:vMerge/>
            <w:vAlign w:val="center"/>
            <w:hideMark/>
          </w:tcPr>
          <w:p w:rsidR="00E272B7" w:rsidRDefault="00E272B7" w:rsidP="00790B97"/>
        </w:tc>
        <w:tc>
          <w:tcPr>
            <w:tcW w:w="2693" w:type="dxa"/>
            <w:vMerge/>
            <w:vAlign w:val="center"/>
            <w:hideMark/>
          </w:tcPr>
          <w:p w:rsidR="00E272B7" w:rsidRDefault="00E272B7" w:rsidP="00790B97"/>
        </w:tc>
        <w:tc>
          <w:tcPr>
            <w:tcW w:w="2694" w:type="dxa"/>
            <w:vMerge/>
            <w:vAlign w:val="center"/>
            <w:hideMark/>
          </w:tcPr>
          <w:p w:rsidR="00E272B7" w:rsidRDefault="00E272B7" w:rsidP="00790B97"/>
        </w:tc>
        <w:tc>
          <w:tcPr>
            <w:tcW w:w="3402" w:type="dxa"/>
            <w:tcBorders>
              <w:top w:val="single" w:sz="4" w:space="0" w:color="auto"/>
              <w:left w:val="single" w:sz="4" w:space="0" w:color="auto"/>
              <w:bottom w:val="single" w:sz="4" w:space="0" w:color="auto"/>
              <w:right w:val="single" w:sz="4" w:space="0" w:color="auto"/>
            </w:tcBorders>
            <w:hideMark/>
          </w:tcPr>
          <w:p w:rsidR="00E272B7" w:rsidRDefault="00E272B7" w:rsidP="00790B97">
            <w:r>
              <w:t>Long term</w:t>
            </w:r>
          </w:p>
          <w:p w:rsidR="00E272B7" w:rsidRDefault="00E272B7" w:rsidP="00E272B7">
            <w:pPr>
              <w:pStyle w:val="ListParagraph"/>
              <w:numPr>
                <w:ilvl w:val="0"/>
                <w:numId w:val="11"/>
              </w:numPr>
            </w:pPr>
            <w:r>
              <w:t>Effective and impactful timetables for all pupils embedded</w:t>
            </w:r>
          </w:p>
          <w:p w:rsidR="00E272B7" w:rsidRDefault="00E272B7" w:rsidP="00E272B7">
            <w:pPr>
              <w:pStyle w:val="ListParagraph"/>
              <w:numPr>
                <w:ilvl w:val="0"/>
                <w:numId w:val="11"/>
              </w:numPr>
            </w:pPr>
            <w:r>
              <w:t>Training programme established and future training identified</w:t>
            </w:r>
          </w:p>
        </w:tc>
        <w:tc>
          <w:tcPr>
            <w:tcW w:w="2754" w:type="dxa"/>
            <w:vMerge/>
            <w:vAlign w:val="center"/>
            <w:hideMark/>
          </w:tcPr>
          <w:p w:rsidR="00E272B7" w:rsidRDefault="00E272B7" w:rsidP="00790B97"/>
        </w:tc>
      </w:tr>
      <w:tr w:rsidR="00E272B7" w:rsidTr="00790B97">
        <w:trPr>
          <w:trHeight w:val="274"/>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lastRenderedPageBreak/>
              <w:t xml:space="preserve">Leader(s) responsible:  Vicky </w:t>
            </w:r>
            <w:proofErr w:type="spellStart"/>
            <w:r>
              <w:t>Farish</w:t>
            </w:r>
            <w:proofErr w:type="spellEnd"/>
            <w:r>
              <w:t>, Alex Haley</w:t>
            </w:r>
          </w:p>
        </w:tc>
      </w:tr>
      <w:tr w:rsidR="00E272B7" w:rsidTr="00790B97">
        <w:trPr>
          <w:trHeight w:val="70"/>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t>Governor(s) responsible:</w:t>
            </w:r>
          </w:p>
        </w:tc>
      </w:tr>
    </w:tbl>
    <w:p w:rsidR="00316586" w:rsidRPr="00133D39" w:rsidRDefault="00316586">
      <w:pPr>
        <w:rPr>
          <w:sz w:val="2"/>
        </w:rPr>
      </w:pPr>
    </w:p>
    <w:tbl>
      <w:tblPr>
        <w:tblStyle w:val="TableGrid"/>
        <w:tblW w:w="0" w:type="auto"/>
        <w:tblLook w:val="04A0" w:firstRow="1" w:lastRow="0" w:firstColumn="1" w:lastColumn="0" w:noHBand="0" w:noVBand="1"/>
      </w:tblPr>
      <w:tblGrid>
        <w:gridCol w:w="2403"/>
        <w:gridCol w:w="3169"/>
        <w:gridCol w:w="2801"/>
        <w:gridCol w:w="2787"/>
        <w:gridCol w:w="2788"/>
      </w:tblGrid>
      <w:tr w:rsidR="00E272B7" w:rsidRPr="00B81A5D" w:rsidTr="00790B97">
        <w:tc>
          <w:tcPr>
            <w:tcW w:w="13948" w:type="dxa"/>
            <w:gridSpan w:val="5"/>
            <w:shd w:val="clear" w:color="auto" w:fill="CCC0D9" w:themeFill="accent4" w:themeFillTint="66"/>
          </w:tcPr>
          <w:p w:rsidR="00E272B7" w:rsidRPr="00B81A5D" w:rsidRDefault="00E272B7" w:rsidP="00790B97">
            <w:pPr>
              <w:rPr>
                <w:b/>
              </w:rPr>
            </w:pPr>
            <w:r w:rsidRPr="00B81A5D">
              <w:rPr>
                <w:b/>
              </w:rPr>
              <w:t>Implementation Plan to ensure there is a consistent and appropriate support and recognition to meet the needs of a diverse group of pupils</w:t>
            </w:r>
          </w:p>
        </w:tc>
      </w:tr>
      <w:tr w:rsidR="00E272B7" w:rsidRPr="00B81A5D" w:rsidTr="00790B97">
        <w:tc>
          <w:tcPr>
            <w:tcW w:w="13948" w:type="dxa"/>
            <w:gridSpan w:val="5"/>
            <w:shd w:val="clear" w:color="auto" w:fill="CCC0D9" w:themeFill="accent4" w:themeFillTint="66"/>
          </w:tcPr>
          <w:p w:rsidR="00E272B7" w:rsidRPr="00B81A5D" w:rsidRDefault="00E272B7" w:rsidP="00790B97">
            <w:pPr>
              <w:rPr>
                <w:b/>
              </w:rPr>
            </w:pPr>
            <w:r w:rsidRPr="00B81A5D">
              <w:rPr>
                <w:b/>
              </w:rPr>
              <w:t>ii) To appropriately support and celebrate diversity across school for pupils who have a Protected Characteristic</w:t>
            </w:r>
          </w:p>
        </w:tc>
      </w:tr>
      <w:tr w:rsidR="00E272B7" w:rsidTr="00790B97">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Evidence(why)</w:t>
            </w:r>
          </w:p>
        </w:tc>
        <w:tc>
          <w:tcPr>
            <w:tcW w:w="3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Intervention description (what)</w:t>
            </w:r>
          </w:p>
        </w:tc>
        <w:tc>
          <w:tcPr>
            <w:tcW w:w="2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activities (how)</w:t>
            </w:r>
          </w:p>
        </w:tc>
        <w:tc>
          <w:tcPr>
            <w:tcW w:w="2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Implementation outcome (how well)</w:t>
            </w:r>
          </w:p>
        </w:tc>
        <w:tc>
          <w:tcPr>
            <w:tcW w:w="2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272B7" w:rsidRDefault="00E272B7" w:rsidP="00790B97">
            <w:r>
              <w:t>Final Outcome (and so)</w:t>
            </w:r>
          </w:p>
        </w:tc>
      </w:tr>
      <w:tr w:rsidR="00E272B7" w:rsidTr="00790B97">
        <w:trPr>
          <w:trHeight w:val="1455"/>
        </w:trPr>
        <w:tc>
          <w:tcPr>
            <w:tcW w:w="2403"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Staff lack confidence and understanding around protected characteristics.</w:t>
            </w:r>
          </w:p>
          <w:p w:rsidR="00E272B7" w:rsidRDefault="00E272B7" w:rsidP="00790B97"/>
          <w:p w:rsidR="00E272B7" w:rsidRDefault="00E272B7" w:rsidP="00790B97">
            <w:r>
              <w:t>Statutory guidance states LGBTQ+ should be embedded within the curriculum.</w:t>
            </w:r>
          </w:p>
          <w:p w:rsidR="00E272B7" w:rsidRDefault="00E272B7" w:rsidP="00790B97"/>
          <w:p w:rsidR="00E272B7" w:rsidRDefault="00E272B7" w:rsidP="00790B97">
            <w:r>
              <w:t xml:space="preserve">Current curriculum features one off days or weeks ‘e.g. Our Families’. </w:t>
            </w:r>
          </w:p>
          <w:p w:rsidR="00E272B7" w:rsidRDefault="00E272B7" w:rsidP="00790B97"/>
          <w:p w:rsidR="00E272B7" w:rsidRDefault="00E272B7" w:rsidP="00790B97">
            <w:r>
              <w:t xml:space="preserve">Increase of parents/families with protected characteristics. </w:t>
            </w:r>
          </w:p>
          <w:p w:rsidR="00E272B7" w:rsidRDefault="00E272B7" w:rsidP="00790B97"/>
          <w:p w:rsidR="00E272B7" w:rsidRDefault="00E272B7" w:rsidP="00790B97">
            <w:r>
              <w:t xml:space="preserve">Local demographic is not culturally diverse. </w:t>
            </w:r>
          </w:p>
        </w:tc>
        <w:tc>
          <w:tcPr>
            <w:tcW w:w="3169" w:type="dxa"/>
            <w:vMerge w:val="restart"/>
            <w:tcBorders>
              <w:top w:val="single" w:sz="4" w:space="0" w:color="auto"/>
              <w:left w:val="single" w:sz="4" w:space="0" w:color="auto"/>
              <w:bottom w:val="single" w:sz="4" w:space="0" w:color="auto"/>
              <w:right w:val="single" w:sz="4" w:space="0" w:color="auto"/>
            </w:tcBorders>
          </w:tcPr>
          <w:p w:rsidR="00E272B7" w:rsidRDefault="00E272B7" w:rsidP="00790B97">
            <w:r>
              <w:t>Active ingredients:</w:t>
            </w:r>
          </w:p>
          <w:p w:rsidR="00E272B7" w:rsidRDefault="00E272B7" w:rsidP="00790B97"/>
          <w:p w:rsidR="00E272B7" w:rsidRDefault="00E272B7" w:rsidP="00E272B7">
            <w:pPr>
              <w:pStyle w:val="ListParagraph"/>
              <w:numPr>
                <w:ilvl w:val="0"/>
                <w:numId w:val="12"/>
              </w:numPr>
              <w:ind w:left="360"/>
            </w:pPr>
            <w:r>
              <w:t>Knowledgeable lead teachers and Family worker (Will, Alice)</w:t>
            </w:r>
          </w:p>
          <w:p w:rsidR="00E272B7" w:rsidRDefault="00E272B7" w:rsidP="00790B97">
            <w:pPr>
              <w:ind w:left="-360" w:firstLine="45"/>
            </w:pPr>
          </w:p>
          <w:p w:rsidR="00E272B7" w:rsidRDefault="00E272B7" w:rsidP="00E272B7">
            <w:pPr>
              <w:pStyle w:val="ListParagraph"/>
              <w:numPr>
                <w:ilvl w:val="0"/>
                <w:numId w:val="12"/>
              </w:numPr>
              <w:ind w:left="360"/>
            </w:pPr>
            <w:r>
              <w:t>Training programme to upskill all staff in this area.</w:t>
            </w:r>
          </w:p>
          <w:p w:rsidR="00E272B7" w:rsidRDefault="00E272B7" w:rsidP="00790B97"/>
          <w:p w:rsidR="00E272B7" w:rsidRDefault="00E272B7" w:rsidP="00E272B7">
            <w:pPr>
              <w:pStyle w:val="ListParagraph"/>
              <w:numPr>
                <w:ilvl w:val="0"/>
                <w:numId w:val="12"/>
              </w:numPr>
              <w:ind w:left="360"/>
            </w:pPr>
            <w:r>
              <w:t>Clear guidance for all staff to follow.</w:t>
            </w:r>
          </w:p>
          <w:p w:rsidR="00E272B7" w:rsidRDefault="00E272B7" w:rsidP="00790B97"/>
          <w:p w:rsidR="00E272B7" w:rsidRDefault="00E272B7" w:rsidP="00E272B7">
            <w:pPr>
              <w:pStyle w:val="ListParagraph"/>
              <w:numPr>
                <w:ilvl w:val="0"/>
                <w:numId w:val="12"/>
              </w:numPr>
              <w:ind w:left="360"/>
            </w:pPr>
            <w:r>
              <w:t>MDT working as required.</w:t>
            </w:r>
          </w:p>
          <w:p w:rsidR="00E272B7" w:rsidRDefault="00E272B7" w:rsidP="00790B97"/>
          <w:p w:rsidR="00E272B7" w:rsidRDefault="00E272B7" w:rsidP="00E272B7">
            <w:pPr>
              <w:pStyle w:val="ListParagraph"/>
              <w:numPr>
                <w:ilvl w:val="0"/>
                <w:numId w:val="12"/>
              </w:numPr>
              <w:ind w:left="360"/>
            </w:pPr>
            <w:r>
              <w:t xml:space="preserve">Curriculum that supports teaching and learning of protected characteristics. </w:t>
            </w:r>
          </w:p>
          <w:p w:rsidR="00E272B7" w:rsidRDefault="00E272B7" w:rsidP="00790B97"/>
          <w:p w:rsidR="00E272B7" w:rsidRDefault="00E272B7" w:rsidP="00790B97"/>
          <w:p w:rsidR="00E272B7" w:rsidRDefault="00E272B7" w:rsidP="00790B97"/>
          <w:p w:rsidR="00E272B7" w:rsidRDefault="00E272B7" w:rsidP="00790B97">
            <w:pPr>
              <w:pStyle w:val="ListParagraph"/>
            </w:pPr>
          </w:p>
        </w:tc>
        <w:tc>
          <w:tcPr>
            <w:tcW w:w="2801" w:type="dxa"/>
            <w:vMerge w:val="restart"/>
            <w:tcBorders>
              <w:top w:val="single" w:sz="4" w:space="0" w:color="auto"/>
              <w:left w:val="single" w:sz="4" w:space="0" w:color="auto"/>
              <w:bottom w:val="single" w:sz="4" w:space="0" w:color="auto"/>
              <w:right w:val="single" w:sz="4" w:space="0" w:color="auto"/>
            </w:tcBorders>
          </w:tcPr>
          <w:p w:rsidR="00E272B7" w:rsidRDefault="00E272B7" w:rsidP="00E272B7">
            <w:pPr>
              <w:pStyle w:val="ListParagraph"/>
              <w:numPr>
                <w:ilvl w:val="0"/>
                <w:numId w:val="12"/>
              </w:numPr>
              <w:ind w:left="360"/>
            </w:pPr>
            <w:r>
              <w:t>Alice and Will to research and attend relevant training to remain up to date with latest updates and statutory guidance.</w:t>
            </w:r>
          </w:p>
          <w:p w:rsidR="00E272B7" w:rsidRDefault="00E272B7" w:rsidP="00E272B7">
            <w:pPr>
              <w:pStyle w:val="ListParagraph"/>
              <w:numPr>
                <w:ilvl w:val="0"/>
                <w:numId w:val="12"/>
              </w:numPr>
              <w:ind w:left="360"/>
            </w:pPr>
            <w:r>
              <w:t>Alice and Will to deliver staff training linked to the identified planned protected characteristic focus for that half term.</w:t>
            </w:r>
          </w:p>
          <w:p w:rsidR="00E272B7" w:rsidRDefault="00E272B7" w:rsidP="00E272B7">
            <w:pPr>
              <w:pStyle w:val="ListParagraph"/>
              <w:numPr>
                <w:ilvl w:val="0"/>
                <w:numId w:val="12"/>
              </w:numPr>
              <w:ind w:left="360"/>
            </w:pPr>
            <w:r>
              <w:t xml:space="preserve">Attend governor meeting to provide updates </w:t>
            </w:r>
          </w:p>
          <w:p w:rsidR="00E272B7" w:rsidRDefault="00E272B7" w:rsidP="00E272B7">
            <w:pPr>
              <w:pStyle w:val="ListParagraph"/>
              <w:numPr>
                <w:ilvl w:val="0"/>
                <w:numId w:val="12"/>
              </w:numPr>
              <w:ind w:left="360"/>
            </w:pPr>
            <w:r>
              <w:t>Updates and rationale shared with teaching staff</w:t>
            </w:r>
          </w:p>
          <w:p w:rsidR="00E272B7" w:rsidRDefault="00E272B7" w:rsidP="00E272B7">
            <w:pPr>
              <w:pStyle w:val="ListParagraph"/>
              <w:numPr>
                <w:ilvl w:val="0"/>
                <w:numId w:val="12"/>
              </w:numPr>
              <w:ind w:left="360"/>
            </w:pPr>
            <w:r>
              <w:t xml:space="preserve">Create resource banks linked to key focus per half term. </w:t>
            </w:r>
          </w:p>
          <w:p w:rsidR="00E272B7" w:rsidRDefault="00E272B7" w:rsidP="00E272B7">
            <w:pPr>
              <w:pStyle w:val="ListParagraph"/>
              <w:numPr>
                <w:ilvl w:val="0"/>
                <w:numId w:val="12"/>
              </w:numPr>
              <w:ind w:left="360"/>
            </w:pPr>
            <w:r>
              <w:t xml:space="preserve">Signposting on Facebook/Spider. </w:t>
            </w:r>
          </w:p>
        </w:tc>
        <w:tc>
          <w:tcPr>
            <w:tcW w:w="2787" w:type="dxa"/>
            <w:tcBorders>
              <w:top w:val="single" w:sz="4" w:space="0" w:color="auto"/>
              <w:left w:val="single" w:sz="4" w:space="0" w:color="auto"/>
              <w:bottom w:val="single" w:sz="4" w:space="0" w:color="auto"/>
              <w:right w:val="single" w:sz="4" w:space="0" w:color="auto"/>
            </w:tcBorders>
          </w:tcPr>
          <w:p w:rsidR="00E272B7" w:rsidRDefault="00E272B7" w:rsidP="00790B97">
            <w:r>
              <w:t>Short term</w:t>
            </w:r>
          </w:p>
          <w:p w:rsidR="00E272B7" w:rsidRDefault="00E272B7" w:rsidP="00E272B7">
            <w:pPr>
              <w:pStyle w:val="ListParagraph"/>
              <w:numPr>
                <w:ilvl w:val="0"/>
                <w:numId w:val="13"/>
              </w:numPr>
              <w:ind w:left="360"/>
            </w:pPr>
            <w:r>
              <w:t>Clear timetable of planned training to include outside speakers if appropriate.</w:t>
            </w:r>
          </w:p>
          <w:p w:rsidR="00E272B7" w:rsidRDefault="00E272B7" w:rsidP="00790B97"/>
          <w:p w:rsidR="00E272B7" w:rsidRDefault="00E272B7" w:rsidP="00E272B7">
            <w:pPr>
              <w:pStyle w:val="ListParagraph"/>
              <w:numPr>
                <w:ilvl w:val="0"/>
                <w:numId w:val="13"/>
              </w:numPr>
              <w:ind w:left="360"/>
            </w:pPr>
            <w:r>
              <w:t>Planned timetable of curriculum events.</w:t>
            </w:r>
          </w:p>
        </w:tc>
        <w:tc>
          <w:tcPr>
            <w:tcW w:w="2788" w:type="dxa"/>
            <w:vMerge w:val="restart"/>
            <w:tcBorders>
              <w:top w:val="single" w:sz="4" w:space="0" w:color="auto"/>
              <w:left w:val="single" w:sz="4" w:space="0" w:color="auto"/>
              <w:bottom w:val="single" w:sz="4" w:space="0" w:color="auto"/>
              <w:right w:val="single" w:sz="4" w:space="0" w:color="auto"/>
            </w:tcBorders>
          </w:tcPr>
          <w:p w:rsidR="00E272B7" w:rsidRPr="007A3F66" w:rsidRDefault="00E272B7" w:rsidP="00E272B7">
            <w:pPr>
              <w:pStyle w:val="NoSpacing"/>
              <w:numPr>
                <w:ilvl w:val="0"/>
                <w:numId w:val="13"/>
              </w:numPr>
            </w:pPr>
            <w:r>
              <w:t xml:space="preserve">Increased teacher confidence. </w:t>
            </w:r>
          </w:p>
          <w:p w:rsidR="00E272B7" w:rsidRDefault="00E272B7" w:rsidP="00E272B7">
            <w:pPr>
              <w:pStyle w:val="NoSpacing"/>
              <w:numPr>
                <w:ilvl w:val="0"/>
                <w:numId w:val="13"/>
              </w:numPr>
            </w:pPr>
            <w:r>
              <w:t>Our environment/ resources reflective of school demographic.</w:t>
            </w:r>
          </w:p>
          <w:p w:rsidR="00E272B7" w:rsidRDefault="00E272B7" w:rsidP="00E272B7">
            <w:pPr>
              <w:pStyle w:val="NoSpacing"/>
              <w:numPr>
                <w:ilvl w:val="0"/>
                <w:numId w:val="13"/>
              </w:numPr>
            </w:pPr>
            <w:r>
              <w:t xml:space="preserve">Resource banks mean improved quality of education. </w:t>
            </w:r>
          </w:p>
          <w:p w:rsidR="00E272B7" w:rsidRDefault="00E272B7" w:rsidP="00E272B7">
            <w:pPr>
              <w:pStyle w:val="NoSpacing"/>
              <w:numPr>
                <w:ilvl w:val="0"/>
                <w:numId w:val="13"/>
              </w:numPr>
            </w:pPr>
            <w:r>
              <w:t xml:space="preserve">Curriculum is reflective of statutory guidance changes and is evolving. </w:t>
            </w:r>
          </w:p>
          <w:p w:rsidR="00E272B7" w:rsidRDefault="00E272B7" w:rsidP="00E272B7">
            <w:pPr>
              <w:pStyle w:val="NoSpacing"/>
              <w:numPr>
                <w:ilvl w:val="0"/>
                <w:numId w:val="13"/>
              </w:numPr>
            </w:pPr>
            <w:r>
              <w:t>Pupils and families feel more understood and supported</w:t>
            </w:r>
          </w:p>
          <w:p w:rsidR="00E272B7" w:rsidRDefault="00E272B7" w:rsidP="00790B97"/>
        </w:tc>
      </w:tr>
      <w:tr w:rsidR="00E272B7" w:rsidTr="00790B97">
        <w:trPr>
          <w:trHeight w:val="1545"/>
        </w:trPr>
        <w:tc>
          <w:tcPr>
            <w:tcW w:w="0" w:type="auto"/>
            <w:vMerge/>
            <w:vAlign w:val="center"/>
            <w:hideMark/>
          </w:tcPr>
          <w:p w:rsidR="00E272B7" w:rsidRDefault="00E272B7" w:rsidP="00790B97"/>
        </w:tc>
        <w:tc>
          <w:tcPr>
            <w:tcW w:w="0" w:type="auto"/>
            <w:vMerge/>
            <w:vAlign w:val="center"/>
            <w:hideMark/>
          </w:tcPr>
          <w:p w:rsidR="00E272B7" w:rsidRDefault="00E272B7" w:rsidP="00790B97"/>
        </w:tc>
        <w:tc>
          <w:tcPr>
            <w:tcW w:w="0" w:type="auto"/>
            <w:vMerge/>
            <w:vAlign w:val="center"/>
            <w:hideMark/>
          </w:tcPr>
          <w:p w:rsidR="00E272B7" w:rsidRDefault="00E272B7" w:rsidP="00790B97"/>
        </w:tc>
        <w:tc>
          <w:tcPr>
            <w:tcW w:w="2787" w:type="dxa"/>
            <w:tcBorders>
              <w:top w:val="single" w:sz="4" w:space="0" w:color="auto"/>
              <w:left w:val="single" w:sz="4" w:space="0" w:color="auto"/>
              <w:bottom w:val="single" w:sz="4" w:space="0" w:color="auto"/>
              <w:right w:val="single" w:sz="4" w:space="0" w:color="auto"/>
            </w:tcBorders>
          </w:tcPr>
          <w:p w:rsidR="00E272B7" w:rsidRDefault="00E272B7" w:rsidP="00790B97">
            <w:r>
              <w:t>Medium term</w:t>
            </w:r>
          </w:p>
          <w:p w:rsidR="00E272B7" w:rsidRDefault="00E272B7" w:rsidP="00E272B7">
            <w:pPr>
              <w:pStyle w:val="ListParagraph"/>
              <w:numPr>
                <w:ilvl w:val="0"/>
                <w:numId w:val="14"/>
              </w:numPr>
            </w:pPr>
            <w:r>
              <w:t>Review and update curriculum.</w:t>
            </w:r>
          </w:p>
          <w:p w:rsidR="00E272B7" w:rsidRDefault="00E272B7" w:rsidP="00E272B7">
            <w:pPr>
              <w:pStyle w:val="ListParagraph"/>
              <w:numPr>
                <w:ilvl w:val="0"/>
                <w:numId w:val="14"/>
              </w:numPr>
            </w:pPr>
            <w:r>
              <w:t>Work scrutiny reflects changes or new tags included.</w:t>
            </w:r>
          </w:p>
          <w:p w:rsidR="00E272B7" w:rsidRDefault="00E272B7" w:rsidP="00790B97"/>
        </w:tc>
        <w:tc>
          <w:tcPr>
            <w:tcW w:w="0" w:type="auto"/>
            <w:vMerge/>
            <w:vAlign w:val="center"/>
            <w:hideMark/>
          </w:tcPr>
          <w:p w:rsidR="00E272B7" w:rsidRDefault="00E272B7" w:rsidP="00790B97"/>
        </w:tc>
      </w:tr>
      <w:tr w:rsidR="00E272B7" w:rsidTr="00790B97">
        <w:trPr>
          <w:trHeight w:val="64"/>
        </w:trPr>
        <w:tc>
          <w:tcPr>
            <w:tcW w:w="0" w:type="auto"/>
            <w:vMerge/>
            <w:vAlign w:val="center"/>
            <w:hideMark/>
          </w:tcPr>
          <w:p w:rsidR="00E272B7" w:rsidRDefault="00E272B7" w:rsidP="00790B97"/>
        </w:tc>
        <w:tc>
          <w:tcPr>
            <w:tcW w:w="0" w:type="auto"/>
            <w:vMerge/>
            <w:vAlign w:val="center"/>
            <w:hideMark/>
          </w:tcPr>
          <w:p w:rsidR="00E272B7" w:rsidRDefault="00E272B7" w:rsidP="00790B97"/>
        </w:tc>
        <w:tc>
          <w:tcPr>
            <w:tcW w:w="0" w:type="auto"/>
            <w:vMerge/>
            <w:vAlign w:val="center"/>
            <w:hideMark/>
          </w:tcPr>
          <w:p w:rsidR="00E272B7" w:rsidRDefault="00E272B7" w:rsidP="00790B97"/>
        </w:tc>
        <w:tc>
          <w:tcPr>
            <w:tcW w:w="2787" w:type="dxa"/>
            <w:tcBorders>
              <w:top w:val="single" w:sz="4" w:space="0" w:color="auto"/>
              <w:left w:val="single" w:sz="4" w:space="0" w:color="auto"/>
              <w:bottom w:val="single" w:sz="4" w:space="0" w:color="auto"/>
              <w:right w:val="single" w:sz="4" w:space="0" w:color="auto"/>
            </w:tcBorders>
            <w:hideMark/>
          </w:tcPr>
          <w:p w:rsidR="00E272B7" w:rsidRDefault="00E272B7" w:rsidP="00790B97">
            <w:r>
              <w:t>Long term</w:t>
            </w:r>
          </w:p>
          <w:p w:rsidR="00E272B7" w:rsidRDefault="00E272B7" w:rsidP="00E272B7">
            <w:pPr>
              <w:pStyle w:val="ListParagraph"/>
              <w:numPr>
                <w:ilvl w:val="0"/>
                <w:numId w:val="15"/>
              </w:numPr>
            </w:pPr>
            <w:r>
              <w:t>All staff are demonstrating increased confidence.</w:t>
            </w:r>
          </w:p>
          <w:p w:rsidR="00E272B7" w:rsidRDefault="00E272B7" w:rsidP="00E272B7">
            <w:pPr>
              <w:pStyle w:val="ListParagraph"/>
              <w:numPr>
                <w:ilvl w:val="0"/>
                <w:numId w:val="15"/>
              </w:numPr>
            </w:pPr>
            <w:r>
              <w:t>Curriculum is updated and reflects statutory requirements.</w:t>
            </w:r>
          </w:p>
        </w:tc>
        <w:tc>
          <w:tcPr>
            <w:tcW w:w="0" w:type="auto"/>
            <w:vMerge/>
            <w:vAlign w:val="center"/>
            <w:hideMark/>
          </w:tcPr>
          <w:p w:rsidR="00E272B7" w:rsidRDefault="00E272B7" w:rsidP="00790B97"/>
        </w:tc>
      </w:tr>
      <w:tr w:rsidR="00E272B7" w:rsidTr="00790B97">
        <w:trPr>
          <w:trHeight w:val="64"/>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t>Leader(s) responsible: Will Norris, Alice Holden</w:t>
            </w:r>
          </w:p>
        </w:tc>
      </w:tr>
      <w:tr w:rsidR="00E272B7" w:rsidTr="00790B97">
        <w:trPr>
          <w:trHeight w:val="64"/>
        </w:trPr>
        <w:tc>
          <w:tcPr>
            <w:tcW w:w="13948" w:type="dxa"/>
            <w:gridSpan w:val="5"/>
            <w:tcBorders>
              <w:top w:val="single" w:sz="4" w:space="0" w:color="auto"/>
              <w:left w:val="single" w:sz="4" w:space="0" w:color="auto"/>
              <w:bottom w:val="single" w:sz="4" w:space="0" w:color="auto"/>
              <w:right w:val="single" w:sz="4" w:space="0" w:color="auto"/>
            </w:tcBorders>
            <w:vAlign w:val="center"/>
          </w:tcPr>
          <w:p w:rsidR="00E272B7" w:rsidRDefault="00E272B7" w:rsidP="00790B97">
            <w:r>
              <w:t>Governor(s) responsible:</w:t>
            </w:r>
          </w:p>
        </w:tc>
      </w:tr>
    </w:tbl>
    <w:p w:rsidR="00A0348E" w:rsidRDefault="00A0348E">
      <w:r>
        <w:t xml:space="preserve">Updated Autumn 2023 </w:t>
      </w:r>
      <w:r>
        <w:tab/>
      </w:r>
      <w:r>
        <w:tab/>
        <w:t>Next Review Autumn 2024</w:t>
      </w:r>
      <w:bookmarkStart w:id="0" w:name="_GoBack"/>
      <w:bookmarkEnd w:id="0"/>
    </w:p>
    <w:p w:rsidR="00A0348E" w:rsidRDefault="00A0348E"/>
    <w:sectPr w:rsidR="00A0348E" w:rsidSect="003165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39" w:rsidRDefault="00133D39" w:rsidP="00133D39">
      <w:pPr>
        <w:spacing w:after="0" w:line="240" w:lineRule="auto"/>
      </w:pPr>
      <w:r>
        <w:separator/>
      </w:r>
    </w:p>
  </w:endnote>
  <w:endnote w:type="continuationSeparator" w:id="0">
    <w:p w:rsidR="00133D39" w:rsidRDefault="00133D39" w:rsidP="0013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39" w:rsidRDefault="00133D39" w:rsidP="00133D39">
      <w:pPr>
        <w:spacing w:after="0" w:line="240" w:lineRule="auto"/>
      </w:pPr>
      <w:r>
        <w:separator/>
      </w:r>
    </w:p>
  </w:footnote>
  <w:footnote w:type="continuationSeparator" w:id="0">
    <w:p w:rsidR="00133D39" w:rsidRDefault="00133D39" w:rsidP="0013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F8C"/>
    <w:multiLevelType w:val="hybridMultilevel"/>
    <w:tmpl w:val="9DBE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46A"/>
    <w:multiLevelType w:val="hybridMultilevel"/>
    <w:tmpl w:val="DB085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15BEA"/>
    <w:multiLevelType w:val="hybridMultilevel"/>
    <w:tmpl w:val="22741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1C29C8"/>
    <w:multiLevelType w:val="hybridMultilevel"/>
    <w:tmpl w:val="C418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B567B"/>
    <w:multiLevelType w:val="hybridMultilevel"/>
    <w:tmpl w:val="D6A2A8DE"/>
    <w:lvl w:ilvl="0" w:tplc="08090001">
      <w:start w:val="1"/>
      <w:numFmt w:val="bullet"/>
      <w:lvlText w:val=""/>
      <w:lvlJc w:val="left"/>
      <w:pPr>
        <w:ind w:left="284" w:hanging="360"/>
      </w:pPr>
      <w:rPr>
        <w:rFonts w:ascii="Symbol" w:hAnsi="Symbol" w:hint="default"/>
      </w:rPr>
    </w:lvl>
    <w:lvl w:ilvl="1" w:tplc="08090003">
      <w:start w:val="1"/>
      <w:numFmt w:val="bullet"/>
      <w:lvlText w:val="o"/>
      <w:lvlJc w:val="left"/>
      <w:pPr>
        <w:ind w:left="1004" w:hanging="360"/>
      </w:pPr>
      <w:rPr>
        <w:rFonts w:ascii="Courier New" w:hAnsi="Courier New" w:cs="Courier New" w:hint="default"/>
      </w:rPr>
    </w:lvl>
    <w:lvl w:ilvl="2" w:tplc="08090005">
      <w:start w:val="1"/>
      <w:numFmt w:val="bullet"/>
      <w:lvlText w:val=""/>
      <w:lvlJc w:val="left"/>
      <w:pPr>
        <w:ind w:left="1724" w:hanging="360"/>
      </w:pPr>
      <w:rPr>
        <w:rFonts w:ascii="Wingdings" w:hAnsi="Wingdings" w:hint="default"/>
      </w:rPr>
    </w:lvl>
    <w:lvl w:ilvl="3" w:tplc="08090001">
      <w:start w:val="1"/>
      <w:numFmt w:val="bullet"/>
      <w:lvlText w:val=""/>
      <w:lvlJc w:val="left"/>
      <w:pPr>
        <w:ind w:left="2444" w:hanging="360"/>
      </w:pPr>
      <w:rPr>
        <w:rFonts w:ascii="Symbol" w:hAnsi="Symbol" w:hint="default"/>
      </w:rPr>
    </w:lvl>
    <w:lvl w:ilvl="4" w:tplc="08090003">
      <w:start w:val="1"/>
      <w:numFmt w:val="bullet"/>
      <w:lvlText w:val="o"/>
      <w:lvlJc w:val="left"/>
      <w:pPr>
        <w:ind w:left="3164" w:hanging="360"/>
      </w:pPr>
      <w:rPr>
        <w:rFonts w:ascii="Courier New" w:hAnsi="Courier New" w:cs="Courier New" w:hint="default"/>
      </w:rPr>
    </w:lvl>
    <w:lvl w:ilvl="5" w:tplc="08090005">
      <w:start w:val="1"/>
      <w:numFmt w:val="bullet"/>
      <w:lvlText w:val=""/>
      <w:lvlJc w:val="left"/>
      <w:pPr>
        <w:ind w:left="3884" w:hanging="360"/>
      </w:pPr>
      <w:rPr>
        <w:rFonts w:ascii="Wingdings" w:hAnsi="Wingdings" w:hint="default"/>
      </w:rPr>
    </w:lvl>
    <w:lvl w:ilvl="6" w:tplc="08090001">
      <w:start w:val="1"/>
      <w:numFmt w:val="bullet"/>
      <w:lvlText w:val=""/>
      <w:lvlJc w:val="left"/>
      <w:pPr>
        <w:ind w:left="4604" w:hanging="360"/>
      </w:pPr>
      <w:rPr>
        <w:rFonts w:ascii="Symbol" w:hAnsi="Symbol" w:hint="default"/>
      </w:rPr>
    </w:lvl>
    <w:lvl w:ilvl="7" w:tplc="08090003">
      <w:start w:val="1"/>
      <w:numFmt w:val="bullet"/>
      <w:lvlText w:val="o"/>
      <w:lvlJc w:val="left"/>
      <w:pPr>
        <w:ind w:left="5324" w:hanging="360"/>
      </w:pPr>
      <w:rPr>
        <w:rFonts w:ascii="Courier New" w:hAnsi="Courier New" w:cs="Courier New" w:hint="default"/>
      </w:rPr>
    </w:lvl>
    <w:lvl w:ilvl="8" w:tplc="08090005">
      <w:start w:val="1"/>
      <w:numFmt w:val="bullet"/>
      <w:lvlText w:val=""/>
      <w:lvlJc w:val="left"/>
      <w:pPr>
        <w:ind w:left="6044" w:hanging="360"/>
      </w:pPr>
      <w:rPr>
        <w:rFonts w:ascii="Wingdings" w:hAnsi="Wingdings" w:hint="default"/>
      </w:rPr>
    </w:lvl>
  </w:abstractNum>
  <w:abstractNum w:abstractNumId="5" w15:restartNumberingAfterBreak="0">
    <w:nsid w:val="2F6B5494"/>
    <w:multiLevelType w:val="hybridMultilevel"/>
    <w:tmpl w:val="51081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EA3201"/>
    <w:multiLevelType w:val="multilevel"/>
    <w:tmpl w:val="C650A5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91032F"/>
    <w:multiLevelType w:val="hybridMultilevel"/>
    <w:tmpl w:val="A1B88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47479D"/>
    <w:multiLevelType w:val="hybridMultilevel"/>
    <w:tmpl w:val="318C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E04338"/>
    <w:multiLevelType w:val="hybridMultilevel"/>
    <w:tmpl w:val="E1F86D06"/>
    <w:lvl w:ilvl="0" w:tplc="A282D39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D17653"/>
    <w:multiLevelType w:val="hybridMultilevel"/>
    <w:tmpl w:val="619E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86A47"/>
    <w:multiLevelType w:val="hybridMultilevel"/>
    <w:tmpl w:val="84485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4005B"/>
    <w:multiLevelType w:val="hybridMultilevel"/>
    <w:tmpl w:val="9E8A9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9711E3"/>
    <w:multiLevelType w:val="hybridMultilevel"/>
    <w:tmpl w:val="CA06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DF4FC7"/>
    <w:multiLevelType w:val="hybridMultilevel"/>
    <w:tmpl w:val="7D2ED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7"/>
  </w:num>
  <w:num w:numId="6">
    <w:abstractNumId w:val="14"/>
  </w:num>
  <w:num w:numId="7">
    <w:abstractNumId w:val="4"/>
  </w:num>
  <w:num w:numId="8">
    <w:abstractNumId w:val="9"/>
  </w:num>
  <w:num w:numId="9">
    <w:abstractNumId w:val="2"/>
  </w:num>
  <w:num w:numId="10">
    <w:abstractNumId w:val="12"/>
  </w:num>
  <w:num w:numId="11">
    <w:abstractNumId w:val="13"/>
  </w:num>
  <w:num w:numId="12">
    <w:abstractNumId w:val="0"/>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7E"/>
    <w:rsid w:val="000E0A7A"/>
    <w:rsid w:val="00114B71"/>
    <w:rsid w:val="00133D39"/>
    <w:rsid w:val="001F264E"/>
    <w:rsid w:val="00244A7B"/>
    <w:rsid w:val="002D0F80"/>
    <w:rsid w:val="00316586"/>
    <w:rsid w:val="0039492E"/>
    <w:rsid w:val="00514788"/>
    <w:rsid w:val="005B3626"/>
    <w:rsid w:val="005E6961"/>
    <w:rsid w:val="00611B95"/>
    <w:rsid w:val="00656167"/>
    <w:rsid w:val="00670BAA"/>
    <w:rsid w:val="00762A9E"/>
    <w:rsid w:val="00830793"/>
    <w:rsid w:val="00862770"/>
    <w:rsid w:val="00892D39"/>
    <w:rsid w:val="008B0312"/>
    <w:rsid w:val="00946001"/>
    <w:rsid w:val="00A0348E"/>
    <w:rsid w:val="00A10C88"/>
    <w:rsid w:val="00AB614A"/>
    <w:rsid w:val="00BF5A70"/>
    <w:rsid w:val="00C74D3B"/>
    <w:rsid w:val="00CF45E9"/>
    <w:rsid w:val="00D169E1"/>
    <w:rsid w:val="00D751A0"/>
    <w:rsid w:val="00D77B25"/>
    <w:rsid w:val="00DF0B97"/>
    <w:rsid w:val="00DF0DE5"/>
    <w:rsid w:val="00E0267E"/>
    <w:rsid w:val="00E272B7"/>
    <w:rsid w:val="00E32CAD"/>
    <w:rsid w:val="00EF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B296"/>
  <w15:docId w15:val="{57341BBA-9267-4394-85CD-29558E70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3B"/>
    <w:pPr>
      <w:ind w:left="720"/>
      <w:contextualSpacing/>
    </w:pPr>
  </w:style>
  <w:style w:type="table" w:styleId="TableGrid">
    <w:name w:val="Table Grid"/>
    <w:basedOn w:val="TableNormal"/>
    <w:uiPriority w:val="39"/>
    <w:rsid w:val="0031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312"/>
    <w:rPr>
      <w:color w:val="0000FF" w:themeColor="hyperlink"/>
      <w:u w:val="single"/>
    </w:rPr>
  </w:style>
  <w:style w:type="character" w:styleId="FollowedHyperlink">
    <w:name w:val="FollowedHyperlink"/>
    <w:basedOn w:val="DefaultParagraphFont"/>
    <w:uiPriority w:val="99"/>
    <w:semiHidden/>
    <w:unhideWhenUsed/>
    <w:rsid w:val="008B0312"/>
    <w:rPr>
      <w:color w:val="800080" w:themeColor="followedHyperlink"/>
      <w:u w:val="single"/>
    </w:rPr>
  </w:style>
  <w:style w:type="paragraph" w:styleId="NoSpacing">
    <w:name w:val="No Spacing"/>
    <w:uiPriority w:val="1"/>
    <w:qFormat/>
    <w:rsid w:val="00E272B7"/>
    <w:pPr>
      <w:spacing w:after="0" w:line="240" w:lineRule="auto"/>
    </w:pPr>
  </w:style>
  <w:style w:type="paragraph" w:styleId="Header">
    <w:name w:val="header"/>
    <w:basedOn w:val="Normal"/>
    <w:link w:val="HeaderChar"/>
    <w:uiPriority w:val="99"/>
    <w:unhideWhenUsed/>
    <w:rsid w:val="00133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D39"/>
  </w:style>
  <w:style w:type="paragraph" w:styleId="Footer">
    <w:name w:val="footer"/>
    <w:basedOn w:val="Normal"/>
    <w:link w:val="FooterChar"/>
    <w:uiPriority w:val="99"/>
    <w:unhideWhenUsed/>
    <w:rsid w:val="00133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D39"/>
  </w:style>
  <w:style w:type="paragraph" w:styleId="BalloonText">
    <w:name w:val="Balloon Text"/>
    <w:basedOn w:val="Normal"/>
    <w:link w:val="BalloonTextChar"/>
    <w:uiPriority w:val="99"/>
    <w:semiHidden/>
    <w:unhideWhenUsed/>
    <w:rsid w:val="00A03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artreeschool.co.uk/wp-content/uploads/Single-Equalities-Policy-Rev-Aut-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warnock</dc:creator>
  <cp:lastModifiedBy>Richard Smith</cp:lastModifiedBy>
  <cp:revision>4</cp:revision>
  <cp:lastPrinted>2023-11-20T10:30:00Z</cp:lastPrinted>
  <dcterms:created xsi:type="dcterms:W3CDTF">2023-11-06T09:57:00Z</dcterms:created>
  <dcterms:modified xsi:type="dcterms:W3CDTF">2023-11-20T11:13:00Z</dcterms:modified>
</cp:coreProperties>
</file>